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3F17" w14:textId="77777777" w:rsidR="004E7E03" w:rsidRDefault="004E7E03" w:rsidP="004E7E03">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 xml:space="preserve">OESTE PANORAMICO  </w:t>
      </w:r>
    </w:p>
    <w:p w14:paraId="01472EE6" w14:textId="77777777" w:rsidR="004E7E03" w:rsidRPr="005723A8" w:rsidRDefault="004E7E03" w:rsidP="004E7E03">
      <w:pPr>
        <w:spacing w:after="0" w:line="240" w:lineRule="auto"/>
        <w:jc w:val="center"/>
        <w:rPr>
          <w:rFonts w:ascii="Arial" w:eastAsia="Calibri" w:hAnsi="Arial" w:cs="Arial"/>
          <w:b/>
          <w:color w:val="002060"/>
          <w:sz w:val="24"/>
          <w:szCs w:val="32"/>
        </w:rPr>
      </w:pPr>
      <w:r>
        <w:rPr>
          <w:rFonts w:ascii="Arial" w:eastAsia="Calibri" w:hAnsi="Arial" w:cs="Arial"/>
          <w:b/>
          <w:color w:val="002060"/>
          <w:sz w:val="24"/>
          <w:szCs w:val="32"/>
        </w:rPr>
        <w:t>08 DÍAS / 07</w:t>
      </w:r>
      <w:r w:rsidRPr="005723A8">
        <w:rPr>
          <w:rFonts w:ascii="Arial" w:eastAsia="Calibri" w:hAnsi="Arial" w:cs="Arial"/>
          <w:b/>
          <w:color w:val="002060"/>
          <w:sz w:val="24"/>
          <w:szCs w:val="32"/>
        </w:rPr>
        <w:t xml:space="preserve"> NOCHES</w:t>
      </w:r>
    </w:p>
    <w:p w14:paraId="47285FCC" w14:textId="77777777" w:rsidR="008E3F97" w:rsidRDefault="008E3F97" w:rsidP="008E3F97">
      <w:pPr>
        <w:spacing w:after="0" w:line="240" w:lineRule="auto"/>
        <w:jc w:val="center"/>
        <w:rPr>
          <w:rFonts w:ascii="Arial" w:eastAsia="Calibri" w:hAnsi="Arial" w:cs="Arial"/>
          <w:b/>
          <w:sz w:val="24"/>
          <w:szCs w:val="32"/>
        </w:rPr>
      </w:pPr>
    </w:p>
    <w:p w14:paraId="72EFF098" w14:textId="77777777" w:rsidR="008E3F97" w:rsidRDefault="008E3F97" w:rsidP="008E3F97">
      <w:pPr>
        <w:spacing w:after="0" w:line="240" w:lineRule="auto"/>
        <w:jc w:val="center"/>
        <w:rPr>
          <w:rFonts w:ascii="Arial" w:eastAsia="Calibri" w:hAnsi="Arial" w:cs="Arial"/>
          <w:b/>
          <w:szCs w:val="32"/>
        </w:rPr>
      </w:pPr>
    </w:p>
    <w:p w14:paraId="79EDEF1A" w14:textId="77777777" w:rsidR="008E3F97" w:rsidRDefault="008E3F97" w:rsidP="00E52BA2">
      <w:pPr>
        <w:spacing w:after="0" w:line="240" w:lineRule="auto"/>
        <w:rPr>
          <w:rFonts w:ascii="Univers" w:hAnsi="Univers" w:cs="Calibri"/>
          <w:b/>
        </w:rPr>
      </w:pPr>
      <w:r w:rsidRPr="000847D0">
        <w:rPr>
          <w:rFonts w:ascii="Arial" w:eastAsia="Calibri" w:hAnsi="Arial" w:cs="Arial"/>
          <w:b/>
          <w:szCs w:val="32"/>
        </w:rPr>
        <w:t>Itinerario</w:t>
      </w:r>
    </w:p>
    <w:p w14:paraId="20D90A30" w14:textId="77777777" w:rsidR="00224FE0" w:rsidRDefault="00224FE0" w:rsidP="005C2027">
      <w:pPr>
        <w:tabs>
          <w:tab w:val="left" w:pos="0"/>
        </w:tabs>
        <w:spacing w:after="0"/>
        <w:ind w:right="425"/>
        <w:jc w:val="both"/>
        <w:rPr>
          <w:rFonts w:ascii="Univers" w:hAnsi="Univers" w:cs="Calibri"/>
          <w:b/>
        </w:rPr>
      </w:pPr>
    </w:p>
    <w:p w14:paraId="1D13EDE3"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1: Las Vegas</w:t>
      </w:r>
    </w:p>
    <w:p w14:paraId="2099D524" w14:textId="16D20B10"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Arribo al hotel por cuenta del pasajero. Alojamiento.</w:t>
      </w:r>
    </w:p>
    <w:p w14:paraId="12FF28DA" w14:textId="77777777" w:rsidR="007775C5" w:rsidRPr="007775C5" w:rsidRDefault="007775C5" w:rsidP="007775C5">
      <w:pPr>
        <w:tabs>
          <w:tab w:val="left" w:pos="0"/>
        </w:tabs>
        <w:spacing w:after="0"/>
        <w:ind w:right="425"/>
        <w:jc w:val="both"/>
        <w:rPr>
          <w:rFonts w:ascii="Univers" w:hAnsi="Univers" w:cs="Calibri"/>
          <w:b/>
        </w:rPr>
      </w:pPr>
    </w:p>
    <w:p w14:paraId="489277FB"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2: Las Vegas</w:t>
      </w:r>
    </w:p>
    <w:p w14:paraId="266518E7" w14:textId="2099CE6F"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 Dia libre para realizar paseos opcionales. En la</w:t>
      </w:r>
      <w:r>
        <w:rPr>
          <w:rFonts w:ascii="Univers" w:hAnsi="Univers" w:cs="Calibri"/>
          <w:bCs/>
        </w:rPr>
        <w:t xml:space="preserve"> </w:t>
      </w:r>
      <w:r w:rsidRPr="007775C5">
        <w:rPr>
          <w:rFonts w:ascii="Univers" w:hAnsi="Univers" w:cs="Calibri"/>
          <w:bCs/>
        </w:rPr>
        <w:t>noche realizaremos una excursión nocturna de la ciudad donde</w:t>
      </w:r>
      <w:r>
        <w:rPr>
          <w:rFonts w:ascii="Univers" w:hAnsi="Univers" w:cs="Calibri"/>
          <w:bCs/>
        </w:rPr>
        <w:t xml:space="preserve"> </w:t>
      </w:r>
      <w:r w:rsidRPr="007775C5">
        <w:rPr>
          <w:rFonts w:ascii="Univers" w:hAnsi="Univers" w:cs="Calibri"/>
          <w:bCs/>
        </w:rPr>
        <w:t>visitaremos el hotel de mayor historia de Las Vegas el Caesar Palace,</w:t>
      </w:r>
      <w:r>
        <w:rPr>
          <w:rFonts w:ascii="Univers" w:hAnsi="Univers" w:cs="Calibri"/>
          <w:bCs/>
        </w:rPr>
        <w:t xml:space="preserve"> </w:t>
      </w:r>
      <w:r w:rsidRPr="007775C5">
        <w:rPr>
          <w:rFonts w:ascii="Univers" w:hAnsi="Univers" w:cs="Calibri"/>
          <w:bCs/>
        </w:rPr>
        <w:t>luego haremos una parada en el famoso letrero Bienvenido a Las Vegas, recorreremos la mas famosa y reconocida calle Las Vegas Strip</w:t>
      </w:r>
      <w:r>
        <w:rPr>
          <w:rFonts w:ascii="Univers" w:hAnsi="Univers" w:cs="Calibri"/>
          <w:bCs/>
        </w:rPr>
        <w:t xml:space="preserve"> </w:t>
      </w:r>
      <w:r w:rsidRPr="007775C5">
        <w:rPr>
          <w:rFonts w:ascii="Univers" w:hAnsi="Univers" w:cs="Calibri"/>
          <w:bCs/>
        </w:rPr>
        <w:t>presenciando sus múltiples atracciones hasta llegar a la famosa calle</w:t>
      </w:r>
      <w:r>
        <w:rPr>
          <w:rFonts w:ascii="Univers" w:hAnsi="Univers" w:cs="Calibri"/>
          <w:bCs/>
        </w:rPr>
        <w:t xml:space="preserve"> </w:t>
      </w:r>
      <w:r w:rsidRPr="007775C5">
        <w:rPr>
          <w:rFonts w:ascii="Univers" w:hAnsi="Univers" w:cs="Calibri"/>
          <w:bCs/>
        </w:rPr>
        <w:t>Fremont ubicada en el corazón del Downtown parte antigua y donde</w:t>
      </w:r>
      <w:r>
        <w:rPr>
          <w:rFonts w:ascii="Univers" w:hAnsi="Univers" w:cs="Calibri"/>
          <w:bCs/>
        </w:rPr>
        <w:t xml:space="preserve"> </w:t>
      </w:r>
      <w:r w:rsidRPr="007775C5">
        <w:rPr>
          <w:rFonts w:ascii="Univers" w:hAnsi="Univers" w:cs="Calibri"/>
          <w:bCs/>
        </w:rPr>
        <w:t>nació Las Vegas, allí podrán presenciar un espléndido show de luces y</w:t>
      </w:r>
      <w:r>
        <w:rPr>
          <w:rFonts w:ascii="Univers" w:hAnsi="Univers" w:cs="Calibri"/>
          <w:bCs/>
        </w:rPr>
        <w:t xml:space="preserve"> </w:t>
      </w:r>
      <w:r w:rsidRPr="007775C5">
        <w:rPr>
          <w:rFonts w:ascii="Univers" w:hAnsi="Univers" w:cs="Calibri"/>
          <w:bCs/>
        </w:rPr>
        <w:t>sonido sobre un techo de la misma calle, regreso al hotel. Alojamiento.</w:t>
      </w:r>
    </w:p>
    <w:p w14:paraId="590CAAD0" w14:textId="77777777" w:rsidR="007775C5" w:rsidRPr="007775C5" w:rsidRDefault="007775C5" w:rsidP="007775C5">
      <w:pPr>
        <w:tabs>
          <w:tab w:val="left" w:pos="0"/>
        </w:tabs>
        <w:spacing w:after="0"/>
        <w:ind w:right="425"/>
        <w:jc w:val="both"/>
        <w:rPr>
          <w:rFonts w:ascii="Univers" w:hAnsi="Univers" w:cs="Calibri"/>
          <w:b/>
        </w:rPr>
      </w:pPr>
    </w:p>
    <w:p w14:paraId="0F790CD8"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3: Las Vegas / Mammoth Lakes o Fresno</w:t>
      </w:r>
    </w:p>
    <w:p w14:paraId="1D55D935" w14:textId="2BEEF7D5"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w:t>
      </w:r>
      <w:r>
        <w:rPr>
          <w:rFonts w:ascii="Univers" w:hAnsi="Univers" w:cs="Calibri"/>
          <w:bCs/>
        </w:rPr>
        <w:t xml:space="preserve"> </w:t>
      </w:r>
      <w:r w:rsidRPr="007775C5">
        <w:rPr>
          <w:rFonts w:ascii="Univers" w:hAnsi="Univers" w:cs="Calibri"/>
          <w:bCs/>
        </w:rPr>
        <w:t>Hoy salimos de Las Vegas y del desierto de</w:t>
      </w:r>
      <w:r>
        <w:rPr>
          <w:rFonts w:ascii="Univers" w:hAnsi="Univers" w:cs="Calibri"/>
          <w:bCs/>
        </w:rPr>
        <w:t xml:space="preserve"> </w:t>
      </w:r>
      <w:r w:rsidRPr="007775C5">
        <w:rPr>
          <w:rFonts w:ascii="Univers" w:hAnsi="Univers" w:cs="Calibri"/>
          <w:bCs/>
        </w:rPr>
        <w:t>Nevada y entraremos nuevamente a California en camino a la ciudad de</w:t>
      </w:r>
      <w:r>
        <w:rPr>
          <w:rFonts w:ascii="Univers" w:hAnsi="Univers" w:cs="Calibri"/>
          <w:bCs/>
        </w:rPr>
        <w:t xml:space="preserve"> </w:t>
      </w:r>
      <w:r w:rsidRPr="007775C5">
        <w:rPr>
          <w:rFonts w:ascii="Univers" w:hAnsi="Univers" w:cs="Calibri"/>
          <w:bCs/>
        </w:rPr>
        <w:t>Fresno por el conocido y extenso valle de San Joaquin. (En verano el</w:t>
      </w:r>
      <w:r>
        <w:rPr>
          <w:rFonts w:ascii="Univers" w:hAnsi="Univers" w:cs="Calibri"/>
          <w:bCs/>
        </w:rPr>
        <w:t xml:space="preserve"> </w:t>
      </w:r>
      <w:r w:rsidRPr="007775C5">
        <w:rPr>
          <w:rFonts w:ascii="Univers" w:hAnsi="Univers" w:cs="Calibri"/>
          <w:bCs/>
        </w:rPr>
        <w:t>itinerario se cambia por Mammoth Lakes). Llegada a ultima hora de la</w:t>
      </w:r>
      <w:r>
        <w:rPr>
          <w:rFonts w:ascii="Univers" w:hAnsi="Univers" w:cs="Calibri"/>
          <w:bCs/>
        </w:rPr>
        <w:t xml:space="preserve"> </w:t>
      </w:r>
      <w:r w:rsidRPr="007775C5">
        <w:rPr>
          <w:rFonts w:ascii="Univers" w:hAnsi="Univers" w:cs="Calibri"/>
          <w:bCs/>
        </w:rPr>
        <w:t>tarde. Alojamiento.</w:t>
      </w:r>
    </w:p>
    <w:p w14:paraId="27C8A375" w14:textId="77777777" w:rsidR="007775C5" w:rsidRPr="007775C5" w:rsidRDefault="007775C5" w:rsidP="007775C5">
      <w:pPr>
        <w:tabs>
          <w:tab w:val="left" w:pos="0"/>
        </w:tabs>
        <w:spacing w:after="0"/>
        <w:ind w:right="425"/>
        <w:jc w:val="both"/>
        <w:rPr>
          <w:rFonts w:ascii="Univers" w:hAnsi="Univers" w:cs="Calibri"/>
          <w:b/>
        </w:rPr>
      </w:pPr>
    </w:p>
    <w:p w14:paraId="017A8A38"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4: Mammoth Lakes o Fresno / Yosemite / San Francisco</w:t>
      </w:r>
    </w:p>
    <w:p w14:paraId="6D1CCEC1" w14:textId="45A216EC"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 Hoy salimos hacia el Parque Nacional de</w:t>
      </w:r>
      <w:r>
        <w:rPr>
          <w:rFonts w:ascii="Univers" w:hAnsi="Univers" w:cs="Calibri"/>
          <w:bCs/>
        </w:rPr>
        <w:t xml:space="preserve"> </w:t>
      </w:r>
      <w:r w:rsidRPr="007775C5">
        <w:rPr>
          <w:rFonts w:ascii="Univers" w:hAnsi="Univers" w:cs="Calibri"/>
          <w:bCs/>
        </w:rPr>
        <w:t>Yosemite donde tenemos la oportunidad de apreciar la naturaleza en su</w:t>
      </w:r>
      <w:r>
        <w:rPr>
          <w:rFonts w:ascii="Univers" w:hAnsi="Univers" w:cs="Calibri"/>
          <w:bCs/>
        </w:rPr>
        <w:t xml:space="preserve"> </w:t>
      </w:r>
      <w:r w:rsidRPr="007775C5">
        <w:rPr>
          <w:rFonts w:ascii="Univers" w:hAnsi="Univers" w:cs="Calibri"/>
          <w:bCs/>
        </w:rPr>
        <w:t>puro esplendor. Seguimos hacia San Francisco atravesando el valle de</w:t>
      </w:r>
      <w:r>
        <w:rPr>
          <w:rFonts w:ascii="Univers" w:hAnsi="Univers" w:cs="Calibri"/>
          <w:bCs/>
        </w:rPr>
        <w:t xml:space="preserve"> </w:t>
      </w:r>
      <w:r w:rsidRPr="007775C5">
        <w:rPr>
          <w:rFonts w:ascii="Univers" w:hAnsi="Univers" w:cs="Calibri"/>
          <w:bCs/>
        </w:rPr>
        <w:t>San Joaquin. Llegada. Alojamiento.</w:t>
      </w:r>
    </w:p>
    <w:p w14:paraId="5349D93F" w14:textId="77777777" w:rsidR="007775C5" w:rsidRPr="007775C5" w:rsidRDefault="007775C5" w:rsidP="007775C5">
      <w:pPr>
        <w:tabs>
          <w:tab w:val="left" w:pos="0"/>
        </w:tabs>
        <w:spacing w:after="0"/>
        <w:ind w:right="425"/>
        <w:jc w:val="both"/>
        <w:rPr>
          <w:rFonts w:ascii="Univers" w:hAnsi="Univers" w:cs="Calibri"/>
          <w:b/>
        </w:rPr>
      </w:pPr>
    </w:p>
    <w:p w14:paraId="0534C3D1"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5: San Francisco</w:t>
      </w:r>
    </w:p>
    <w:p w14:paraId="47A7F252" w14:textId="5A06D09B"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 Por la mañana iniciamos la visita de esta hermosa</w:t>
      </w:r>
      <w:r>
        <w:rPr>
          <w:rFonts w:ascii="Univers" w:hAnsi="Univers" w:cs="Calibri"/>
          <w:bCs/>
        </w:rPr>
        <w:t xml:space="preserve"> </w:t>
      </w:r>
      <w:r w:rsidRPr="007775C5">
        <w:rPr>
          <w:rFonts w:ascii="Univers" w:hAnsi="Univers" w:cs="Calibri"/>
          <w:bCs/>
        </w:rPr>
        <w:t>ciudad, incluyendo la zona del centro comercial y financiero, con paradas</w:t>
      </w:r>
      <w:r>
        <w:rPr>
          <w:rFonts w:ascii="Univers" w:hAnsi="Univers" w:cs="Calibri"/>
          <w:bCs/>
        </w:rPr>
        <w:t xml:space="preserve"> </w:t>
      </w:r>
      <w:r w:rsidRPr="007775C5">
        <w:rPr>
          <w:rFonts w:ascii="Univers" w:hAnsi="Univers" w:cs="Calibri"/>
          <w:bCs/>
        </w:rPr>
        <w:t>en el Centro Civico, Twin Peaks, Golden Gate Park, el famoso puente</w:t>
      </w:r>
      <w:r>
        <w:rPr>
          <w:rFonts w:ascii="Univers" w:hAnsi="Univers" w:cs="Calibri"/>
          <w:bCs/>
        </w:rPr>
        <w:t xml:space="preserve"> </w:t>
      </w:r>
      <w:r w:rsidRPr="007775C5">
        <w:rPr>
          <w:rFonts w:ascii="Univers" w:hAnsi="Univers" w:cs="Calibri"/>
          <w:bCs/>
        </w:rPr>
        <w:t>Golden Gate y finalizando en el Fisherman s Wharf. Para los que quieran</w:t>
      </w:r>
      <w:r>
        <w:rPr>
          <w:rFonts w:ascii="Univers" w:hAnsi="Univers" w:cs="Calibri"/>
          <w:bCs/>
        </w:rPr>
        <w:t xml:space="preserve"> </w:t>
      </w:r>
      <w:r w:rsidRPr="007775C5">
        <w:rPr>
          <w:rFonts w:ascii="Univers" w:hAnsi="Univers" w:cs="Calibri"/>
          <w:bCs/>
        </w:rPr>
        <w:t>seguir andando por su cuenta podrán quedarse en el Wharf y añadir un</w:t>
      </w:r>
      <w:r>
        <w:rPr>
          <w:rFonts w:ascii="Univers" w:hAnsi="Univers" w:cs="Calibri"/>
          <w:bCs/>
        </w:rPr>
        <w:t xml:space="preserve"> </w:t>
      </w:r>
      <w:r w:rsidRPr="007775C5">
        <w:rPr>
          <w:rFonts w:ascii="Univers" w:hAnsi="Univers" w:cs="Calibri"/>
          <w:bCs/>
        </w:rPr>
        <w:t>crucero Alcatraz o Sausalito (Para añadir Alcatraz, recomendamos</w:t>
      </w:r>
      <w:r>
        <w:rPr>
          <w:rFonts w:ascii="Univers" w:hAnsi="Univers" w:cs="Calibri"/>
          <w:bCs/>
        </w:rPr>
        <w:t xml:space="preserve"> </w:t>
      </w:r>
      <w:r w:rsidRPr="007775C5">
        <w:rPr>
          <w:rFonts w:ascii="Univers" w:hAnsi="Univers" w:cs="Calibri"/>
          <w:bCs/>
        </w:rPr>
        <w:t>hacerlo 30 días antes de su viaje ya que se agota la entrada con mucha</w:t>
      </w:r>
      <w:r>
        <w:rPr>
          <w:rFonts w:ascii="Univers" w:hAnsi="Univers" w:cs="Calibri"/>
          <w:bCs/>
        </w:rPr>
        <w:t xml:space="preserve"> </w:t>
      </w:r>
      <w:r w:rsidRPr="007775C5">
        <w:rPr>
          <w:rFonts w:ascii="Univers" w:hAnsi="Univers" w:cs="Calibri"/>
          <w:bCs/>
        </w:rPr>
        <w:t>antelación). Los demás regresamos al hotel y tarde libre. Alojamiento.</w:t>
      </w:r>
    </w:p>
    <w:p w14:paraId="647D3822" w14:textId="77777777" w:rsidR="007775C5" w:rsidRPr="007775C5" w:rsidRDefault="007775C5" w:rsidP="007775C5">
      <w:pPr>
        <w:tabs>
          <w:tab w:val="left" w:pos="0"/>
        </w:tabs>
        <w:spacing w:after="0"/>
        <w:ind w:right="425"/>
        <w:jc w:val="both"/>
        <w:rPr>
          <w:rFonts w:ascii="Univers" w:hAnsi="Univers" w:cs="Calibri"/>
          <w:b/>
        </w:rPr>
      </w:pPr>
    </w:p>
    <w:p w14:paraId="11080D68"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6: San Francisco / Monterey / Carmel / Lompoc</w:t>
      </w:r>
    </w:p>
    <w:p w14:paraId="7965AF2B" w14:textId="3D931639"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 A primera hora de la mañana encuentro con su</w:t>
      </w:r>
      <w:r>
        <w:rPr>
          <w:rFonts w:ascii="Univers" w:hAnsi="Univers" w:cs="Calibri"/>
          <w:bCs/>
        </w:rPr>
        <w:t xml:space="preserve"> </w:t>
      </w:r>
      <w:r w:rsidRPr="007775C5">
        <w:rPr>
          <w:rFonts w:ascii="Univers" w:hAnsi="Univers" w:cs="Calibri"/>
          <w:bCs/>
        </w:rPr>
        <w:t>guía y salida hacia Monterey, antigua capital española del Alta California.</w:t>
      </w:r>
      <w:r>
        <w:rPr>
          <w:rFonts w:ascii="Univers" w:hAnsi="Univers" w:cs="Calibri"/>
          <w:bCs/>
        </w:rPr>
        <w:t xml:space="preserve"> </w:t>
      </w:r>
      <w:r w:rsidRPr="007775C5">
        <w:rPr>
          <w:rFonts w:ascii="Univers" w:hAnsi="Univers" w:cs="Calibri"/>
          <w:bCs/>
        </w:rPr>
        <w:t>Después de una parada y siguiendo nuestro recorrido, iremos por la</w:t>
      </w:r>
      <w:r>
        <w:rPr>
          <w:rFonts w:ascii="Univers" w:hAnsi="Univers" w:cs="Calibri"/>
          <w:bCs/>
        </w:rPr>
        <w:t xml:space="preserve"> </w:t>
      </w:r>
      <w:r w:rsidRPr="007775C5">
        <w:rPr>
          <w:rFonts w:ascii="Univers" w:hAnsi="Univers" w:cs="Calibri"/>
          <w:bCs/>
        </w:rPr>
        <w:t>costa conociendo las exclusivas 17 Mile Drive, con sus magnificas</w:t>
      </w:r>
      <w:r>
        <w:rPr>
          <w:rFonts w:ascii="Univers" w:hAnsi="Univers" w:cs="Calibri"/>
          <w:bCs/>
        </w:rPr>
        <w:t xml:space="preserve"> </w:t>
      </w:r>
      <w:r w:rsidRPr="007775C5">
        <w:rPr>
          <w:rFonts w:ascii="Univers" w:hAnsi="Univers" w:cs="Calibri"/>
          <w:bCs/>
        </w:rPr>
        <w:t>viviendas y campos de golf para llegar al pueblo de Carmel, donde fue</w:t>
      </w:r>
      <w:r>
        <w:rPr>
          <w:rFonts w:ascii="Univers" w:hAnsi="Univers" w:cs="Calibri"/>
          <w:bCs/>
        </w:rPr>
        <w:t xml:space="preserve"> </w:t>
      </w:r>
      <w:r w:rsidRPr="007775C5">
        <w:rPr>
          <w:rFonts w:ascii="Univers" w:hAnsi="Univers" w:cs="Calibri"/>
          <w:bCs/>
        </w:rPr>
        <w:t xml:space="preserve">alcalde el actor y productor de cine Clint Eastwood. </w:t>
      </w:r>
      <w:r w:rsidRPr="007775C5">
        <w:rPr>
          <w:rFonts w:ascii="Univers" w:hAnsi="Univers" w:cs="Calibri"/>
          <w:bCs/>
        </w:rPr>
        <w:lastRenderedPageBreak/>
        <w:t>Tiempo libre para</w:t>
      </w:r>
      <w:r>
        <w:rPr>
          <w:rFonts w:ascii="Univers" w:hAnsi="Univers" w:cs="Calibri"/>
          <w:bCs/>
        </w:rPr>
        <w:t xml:space="preserve"> </w:t>
      </w:r>
      <w:r w:rsidRPr="007775C5">
        <w:rPr>
          <w:rFonts w:ascii="Univers" w:hAnsi="Univers" w:cs="Calibri"/>
          <w:bCs/>
        </w:rPr>
        <w:t>almorzar (no incluido), recorrer galerías de arte, restaurantes y tiendas</w:t>
      </w:r>
      <w:r>
        <w:rPr>
          <w:rFonts w:ascii="Univers" w:hAnsi="Univers" w:cs="Calibri"/>
          <w:bCs/>
        </w:rPr>
        <w:t xml:space="preserve"> </w:t>
      </w:r>
      <w:r w:rsidRPr="007775C5">
        <w:rPr>
          <w:rFonts w:ascii="Univers" w:hAnsi="Univers" w:cs="Calibri"/>
          <w:bCs/>
        </w:rPr>
        <w:t>típicas de esta zona pesquera. Continuamos hacia el sur hasta llegar a</w:t>
      </w:r>
      <w:r>
        <w:rPr>
          <w:rFonts w:ascii="Univers" w:hAnsi="Univers" w:cs="Calibri"/>
          <w:bCs/>
        </w:rPr>
        <w:t xml:space="preserve"> </w:t>
      </w:r>
      <w:r w:rsidRPr="007775C5">
        <w:rPr>
          <w:rFonts w:ascii="Univers" w:hAnsi="Univers" w:cs="Calibri"/>
          <w:bCs/>
        </w:rPr>
        <w:t>nuestro hotel. Alojamiento.</w:t>
      </w:r>
    </w:p>
    <w:p w14:paraId="696D07D3" w14:textId="77777777" w:rsidR="007775C5" w:rsidRPr="007775C5" w:rsidRDefault="007775C5" w:rsidP="007775C5">
      <w:pPr>
        <w:tabs>
          <w:tab w:val="left" w:pos="0"/>
        </w:tabs>
        <w:spacing w:after="0"/>
        <w:ind w:right="425"/>
        <w:jc w:val="both"/>
        <w:rPr>
          <w:rFonts w:ascii="Univers" w:hAnsi="Univers" w:cs="Calibri"/>
          <w:b/>
        </w:rPr>
      </w:pPr>
    </w:p>
    <w:p w14:paraId="4CFE0F50"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7: Lompoc / Santa Barbara / Los Angeles</w:t>
      </w:r>
    </w:p>
    <w:p w14:paraId="4A6B011A" w14:textId="636D7F77"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Continental Deluxe. Por la mañana salida hacia Los Angeles.</w:t>
      </w:r>
      <w:r>
        <w:rPr>
          <w:rFonts w:ascii="Univers" w:hAnsi="Univers" w:cs="Calibri"/>
          <w:bCs/>
        </w:rPr>
        <w:t xml:space="preserve"> </w:t>
      </w:r>
      <w:r w:rsidRPr="007775C5">
        <w:rPr>
          <w:rFonts w:ascii="Univers" w:hAnsi="Univers" w:cs="Calibri"/>
          <w:bCs/>
        </w:rPr>
        <w:t>En el camino pasaremos por Santa Barbara para que tomen fotos</w:t>
      </w:r>
      <w:r>
        <w:rPr>
          <w:rFonts w:ascii="Univers" w:hAnsi="Univers" w:cs="Calibri"/>
          <w:bCs/>
        </w:rPr>
        <w:t xml:space="preserve"> </w:t>
      </w:r>
      <w:r w:rsidRPr="007775C5">
        <w:rPr>
          <w:rFonts w:ascii="Univers" w:hAnsi="Univers" w:cs="Calibri"/>
          <w:bCs/>
        </w:rPr>
        <w:t>externas de la misión del mismo nombre, denominada la reina de las</w:t>
      </w:r>
      <w:r>
        <w:rPr>
          <w:rFonts w:ascii="Univers" w:hAnsi="Univers" w:cs="Calibri"/>
          <w:bCs/>
        </w:rPr>
        <w:t xml:space="preserve"> </w:t>
      </w:r>
      <w:r w:rsidRPr="007775C5">
        <w:rPr>
          <w:rFonts w:ascii="Univers" w:hAnsi="Univers" w:cs="Calibri"/>
          <w:bCs/>
        </w:rPr>
        <w:t>misiones y seguidamente nos dirigiremos a la costa, atravesando sus</w:t>
      </w:r>
      <w:r>
        <w:rPr>
          <w:rFonts w:ascii="Univers" w:hAnsi="Univers" w:cs="Calibri"/>
          <w:bCs/>
        </w:rPr>
        <w:t xml:space="preserve"> </w:t>
      </w:r>
      <w:r w:rsidRPr="007775C5">
        <w:rPr>
          <w:rFonts w:ascii="Univers" w:hAnsi="Univers" w:cs="Calibri"/>
          <w:bCs/>
        </w:rPr>
        <w:t>calles y construcciones de estilo colonial español. Breve parada frente a</w:t>
      </w:r>
      <w:r>
        <w:rPr>
          <w:rFonts w:ascii="Univers" w:hAnsi="Univers" w:cs="Calibri"/>
          <w:bCs/>
        </w:rPr>
        <w:t xml:space="preserve"> </w:t>
      </w:r>
      <w:r w:rsidRPr="007775C5">
        <w:rPr>
          <w:rFonts w:ascii="Univers" w:hAnsi="Univers" w:cs="Calibri"/>
          <w:bCs/>
        </w:rPr>
        <w:t>la playa y salida hacia a Los Angeles para llegar después del mediodía.</w:t>
      </w:r>
      <w:r>
        <w:rPr>
          <w:rFonts w:ascii="Univers" w:hAnsi="Univers" w:cs="Calibri"/>
          <w:bCs/>
        </w:rPr>
        <w:t xml:space="preserve"> </w:t>
      </w:r>
      <w:r w:rsidRPr="007775C5">
        <w:rPr>
          <w:rFonts w:ascii="Univers" w:hAnsi="Univers" w:cs="Calibri"/>
          <w:bCs/>
        </w:rPr>
        <w:t>Alojamiento.</w:t>
      </w:r>
    </w:p>
    <w:p w14:paraId="19A59718" w14:textId="77777777" w:rsidR="007775C5" w:rsidRPr="007775C5" w:rsidRDefault="007775C5" w:rsidP="007775C5">
      <w:pPr>
        <w:tabs>
          <w:tab w:val="left" w:pos="0"/>
        </w:tabs>
        <w:spacing w:after="0"/>
        <w:ind w:right="425"/>
        <w:jc w:val="both"/>
        <w:rPr>
          <w:rFonts w:ascii="Univers" w:hAnsi="Univers" w:cs="Calibri"/>
          <w:b/>
        </w:rPr>
      </w:pPr>
    </w:p>
    <w:p w14:paraId="06162DBF" w14:textId="77777777" w:rsidR="007775C5" w:rsidRPr="007775C5" w:rsidRDefault="007775C5" w:rsidP="007775C5">
      <w:pPr>
        <w:tabs>
          <w:tab w:val="left" w:pos="0"/>
        </w:tabs>
        <w:spacing w:after="0"/>
        <w:ind w:right="425"/>
        <w:jc w:val="both"/>
        <w:rPr>
          <w:rFonts w:ascii="Univers" w:hAnsi="Univers" w:cs="Calibri"/>
          <w:b/>
        </w:rPr>
      </w:pPr>
      <w:r w:rsidRPr="007775C5">
        <w:rPr>
          <w:rFonts w:ascii="Univers" w:hAnsi="Univers" w:cs="Calibri"/>
          <w:b/>
        </w:rPr>
        <w:t>Dia 8: Los Angeles</w:t>
      </w:r>
    </w:p>
    <w:p w14:paraId="79865B0F" w14:textId="3D328506" w:rsidR="007775C5" w:rsidRPr="007775C5" w:rsidRDefault="007775C5" w:rsidP="007775C5">
      <w:pPr>
        <w:tabs>
          <w:tab w:val="left" w:pos="0"/>
        </w:tabs>
        <w:spacing w:after="0"/>
        <w:ind w:right="425"/>
        <w:jc w:val="both"/>
        <w:rPr>
          <w:rFonts w:ascii="Univers" w:hAnsi="Univers" w:cs="Calibri"/>
          <w:bCs/>
        </w:rPr>
      </w:pPr>
      <w:r w:rsidRPr="007775C5">
        <w:rPr>
          <w:rFonts w:ascii="Univers" w:hAnsi="Univers" w:cs="Calibri"/>
          <w:bCs/>
        </w:rPr>
        <w:t>Desayuno Americano. Por la mañana recogida en su hotel en Los</w:t>
      </w:r>
      <w:r>
        <w:rPr>
          <w:rFonts w:ascii="Univers" w:hAnsi="Univers" w:cs="Calibri"/>
          <w:bCs/>
        </w:rPr>
        <w:t xml:space="preserve"> </w:t>
      </w:r>
      <w:r w:rsidRPr="007775C5">
        <w:rPr>
          <w:rFonts w:ascii="Univers" w:hAnsi="Univers" w:cs="Calibri"/>
          <w:bCs/>
        </w:rPr>
        <w:t>Angeles para iniciar el paseo por las áreas de mayor interés: Downtown,</w:t>
      </w:r>
      <w:r>
        <w:rPr>
          <w:rFonts w:ascii="Univers" w:hAnsi="Univers" w:cs="Calibri"/>
          <w:bCs/>
        </w:rPr>
        <w:t xml:space="preserve"> </w:t>
      </w:r>
      <w:r w:rsidRPr="007775C5">
        <w:rPr>
          <w:rFonts w:ascii="Univers" w:hAnsi="Univers" w:cs="Calibri"/>
          <w:bCs/>
        </w:rPr>
        <w:t>Distrito Financiero, Dorothy Chandler Pavillion, Plaza Olvera.</w:t>
      </w:r>
      <w:r>
        <w:rPr>
          <w:rFonts w:ascii="Univers" w:hAnsi="Univers" w:cs="Calibri"/>
          <w:bCs/>
        </w:rPr>
        <w:t xml:space="preserve"> </w:t>
      </w:r>
      <w:r w:rsidRPr="007775C5">
        <w:rPr>
          <w:rFonts w:ascii="Univers" w:hAnsi="Univers" w:cs="Calibri"/>
          <w:bCs/>
        </w:rPr>
        <w:t>Continuamos hacia Hollywood donde apreciaremos el Teatro Dolby</w:t>
      </w:r>
      <w:r>
        <w:rPr>
          <w:rFonts w:ascii="Univers" w:hAnsi="Univers" w:cs="Calibri"/>
          <w:bCs/>
        </w:rPr>
        <w:t xml:space="preserve"> </w:t>
      </w:r>
      <w:r w:rsidRPr="007775C5">
        <w:rPr>
          <w:rFonts w:ascii="Univers" w:hAnsi="Univers" w:cs="Calibri"/>
          <w:bCs/>
        </w:rPr>
        <w:t>(entrega de los Oscars) el Teatro Chino, la Avenida de las Estrellas y</w:t>
      </w:r>
      <w:r>
        <w:rPr>
          <w:rFonts w:ascii="Univers" w:hAnsi="Univers" w:cs="Calibri"/>
          <w:bCs/>
        </w:rPr>
        <w:t xml:space="preserve"> </w:t>
      </w:r>
      <w:r w:rsidRPr="007775C5">
        <w:rPr>
          <w:rFonts w:ascii="Univers" w:hAnsi="Univers" w:cs="Calibri"/>
          <w:bCs/>
        </w:rPr>
        <w:t>Sunset Blvd; nuestro paseo continua hacia la zona residencial de</w:t>
      </w:r>
      <w:r>
        <w:rPr>
          <w:rFonts w:ascii="Univers" w:hAnsi="Univers" w:cs="Calibri"/>
          <w:bCs/>
        </w:rPr>
        <w:t xml:space="preserve"> </w:t>
      </w:r>
      <w:r w:rsidRPr="007775C5">
        <w:rPr>
          <w:rFonts w:ascii="Univers" w:hAnsi="Univers" w:cs="Calibri"/>
          <w:bCs/>
        </w:rPr>
        <w:t xml:space="preserve">Beverly Hills. Regreso al hotel. </w:t>
      </w:r>
    </w:p>
    <w:p w14:paraId="56FF53BF" w14:textId="77777777" w:rsidR="00A11596" w:rsidRPr="005C2027" w:rsidRDefault="00A11596" w:rsidP="005C2027">
      <w:pPr>
        <w:tabs>
          <w:tab w:val="left" w:pos="0"/>
        </w:tabs>
        <w:spacing w:after="0"/>
        <w:ind w:right="425"/>
        <w:jc w:val="both"/>
        <w:rPr>
          <w:rFonts w:ascii="Univers" w:hAnsi="Univers" w:cs="Calibri"/>
          <w:bCs/>
        </w:rPr>
      </w:pPr>
    </w:p>
    <w:p w14:paraId="1C2953F8" w14:textId="33D01427" w:rsidR="00D72E61" w:rsidRDefault="00E52BA2" w:rsidP="008F6A03">
      <w:pPr>
        <w:tabs>
          <w:tab w:val="left" w:pos="0"/>
        </w:tabs>
        <w:spacing w:after="0"/>
        <w:ind w:right="425"/>
        <w:jc w:val="both"/>
        <w:rPr>
          <w:rFonts w:ascii="Univers" w:hAnsi="Univers" w:cs="Calibri"/>
          <w:b/>
        </w:rPr>
      </w:pPr>
      <w:r w:rsidRPr="00E52BA2">
        <w:rPr>
          <w:rFonts w:ascii="Univers" w:hAnsi="Univers" w:cs="Calibri"/>
          <w:b/>
        </w:rPr>
        <w:t>Fin de nuestros servicios</w:t>
      </w:r>
    </w:p>
    <w:p w14:paraId="24097A54" w14:textId="46C4BF04" w:rsidR="00077CA0" w:rsidRDefault="00077CA0" w:rsidP="008F6A03">
      <w:pPr>
        <w:tabs>
          <w:tab w:val="left" w:pos="0"/>
        </w:tabs>
        <w:spacing w:after="0"/>
        <w:ind w:right="425"/>
        <w:jc w:val="both"/>
        <w:rPr>
          <w:rFonts w:ascii="Century Gothic" w:hAnsi="Century Gothic"/>
          <w:b/>
          <w:sz w:val="18"/>
          <w:szCs w:val="18"/>
        </w:rPr>
      </w:pPr>
    </w:p>
    <w:p w14:paraId="04E0D22D" w14:textId="3FEBB408" w:rsidR="00561562" w:rsidRDefault="00561562" w:rsidP="008F6A03">
      <w:pPr>
        <w:tabs>
          <w:tab w:val="left" w:pos="0"/>
        </w:tabs>
        <w:spacing w:after="0"/>
        <w:ind w:right="425"/>
        <w:jc w:val="both"/>
        <w:rPr>
          <w:rFonts w:ascii="Century Gothic" w:hAnsi="Century Gothic"/>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gridCol w:w="1418"/>
      </w:tblGrid>
      <w:tr w:rsidR="00561562" w14:paraId="7B669D12" w14:textId="77777777" w:rsidTr="00CA05CA">
        <w:trPr>
          <w:trHeight w:val="381"/>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22E30C96"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561562" w14:paraId="77172016" w14:textId="77777777" w:rsidTr="00CA05CA">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2AA4BF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Fechas 2023 </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0D5E72CA"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B667104" w14:textId="77777777" w:rsidR="00561562" w:rsidRPr="00407209"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Triple </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40AAB27"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4854C505" w14:textId="77777777" w:rsidR="00561562" w:rsidRDefault="00561562" w:rsidP="00CA05CA">
            <w:pPr>
              <w:spacing w:after="0" w:line="240" w:lineRule="auto"/>
              <w:jc w:val="center"/>
              <w:rPr>
                <w:rFonts w:ascii="Arial" w:hAnsi="Arial" w:cs="Arial"/>
                <w:b/>
                <w:color w:val="FFFFFF"/>
                <w:sz w:val="18"/>
                <w:szCs w:val="18"/>
              </w:rPr>
            </w:pPr>
            <w:r>
              <w:rPr>
                <w:rFonts w:ascii="Arial" w:hAnsi="Arial" w:cs="Arial"/>
                <w:b/>
                <w:color w:val="FFFFFF"/>
                <w:sz w:val="18"/>
                <w:szCs w:val="18"/>
              </w:rPr>
              <w:t>Niño</w:t>
            </w:r>
          </w:p>
        </w:tc>
      </w:tr>
      <w:tr w:rsidR="00561562" w14:paraId="1C31925F" w14:textId="77777777" w:rsidTr="00F93FD8">
        <w:trPr>
          <w:trHeight w:val="114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12316" w14:textId="157CDE71"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Mayo 8 </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15 </w:t>
            </w:r>
            <w:r w:rsidR="00F93FD8">
              <w:rPr>
                <w:rFonts w:ascii="Arial" w:hAnsi="Arial" w:cs="Arial"/>
                <w:b/>
                <w:color w:val="002060"/>
                <w:sz w:val="18"/>
                <w:szCs w:val="18"/>
              </w:rPr>
              <w:t xml:space="preserve">– </w:t>
            </w:r>
            <w:r w:rsidRPr="000E3C60">
              <w:rPr>
                <w:rFonts w:ascii="Arial" w:hAnsi="Arial" w:cs="Arial"/>
                <w:b/>
                <w:color w:val="002060"/>
                <w:sz w:val="18"/>
                <w:szCs w:val="18"/>
              </w:rPr>
              <w:t>22</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29</w:t>
            </w:r>
          </w:p>
          <w:p w14:paraId="485BAB5F" w14:textId="0D87D815"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Junio 12</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19 </w:t>
            </w:r>
            <w:r w:rsidR="00F93FD8">
              <w:rPr>
                <w:rFonts w:ascii="Arial" w:hAnsi="Arial" w:cs="Arial"/>
                <w:b/>
                <w:color w:val="002060"/>
                <w:sz w:val="18"/>
                <w:szCs w:val="18"/>
              </w:rPr>
              <w:t xml:space="preserve">- </w:t>
            </w:r>
            <w:r w:rsidRPr="000E3C60">
              <w:rPr>
                <w:rFonts w:ascii="Arial" w:hAnsi="Arial" w:cs="Arial"/>
                <w:b/>
                <w:color w:val="002060"/>
                <w:sz w:val="18"/>
                <w:szCs w:val="18"/>
              </w:rPr>
              <w:t>26</w:t>
            </w:r>
          </w:p>
          <w:p w14:paraId="7FCA4741" w14:textId="15D580E6"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Julio 10</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17</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24</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31</w:t>
            </w:r>
          </w:p>
          <w:p w14:paraId="0E1C9076" w14:textId="02B28146"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Agosto 7</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14</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21</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28</w:t>
            </w:r>
          </w:p>
          <w:p w14:paraId="1F38D6F2" w14:textId="5D4C1F0C" w:rsidR="00561562" w:rsidRPr="008D0EC6"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Septiembre 4 </w:t>
            </w:r>
            <w:r w:rsidR="00F93FD8">
              <w:rPr>
                <w:rFonts w:ascii="Arial" w:hAnsi="Arial" w:cs="Arial"/>
                <w:b/>
                <w:color w:val="002060"/>
                <w:sz w:val="18"/>
                <w:szCs w:val="18"/>
              </w:rPr>
              <w:t xml:space="preserve">– </w:t>
            </w:r>
            <w:r w:rsidRPr="000E3C60">
              <w:rPr>
                <w:rFonts w:ascii="Arial" w:hAnsi="Arial" w:cs="Arial"/>
                <w:b/>
                <w:color w:val="002060"/>
                <w:sz w:val="18"/>
                <w:szCs w:val="18"/>
              </w:rPr>
              <w:t>11</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18</w:t>
            </w:r>
            <w:r w:rsidR="00F93FD8">
              <w:rPr>
                <w:rFonts w:ascii="Arial" w:hAnsi="Arial" w:cs="Arial"/>
                <w:b/>
                <w:color w:val="002060"/>
                <w:sz w:val="18"/>
                <w:szCs w:val="18"/>
              </w:rPr>
              <w:t xml:space="preserve"> -</w:t>
            </w:r>
            <w:r w:rsidRPr="000E3C60">
              <w:rPr>
                <w:rFonts w:ascii="Arial" w:hAnsi="Arial" w:cs="Arial"/>
                <w:b/>
                <w:color w:val="002060"/>
                <w:sz w:val="18"/>
                <w:szCs w:val="18"/>
              </w:rPr>
              <w:t xml:space="preserve"> 25</w:t>
            </w:r>
          </w:p>
        </w:tc>
        <w:tc>
          <w:tcPr>
            <w:tcW w:w="1560" w:type="dxa"/>
            <w:tcBorders>
              <w:top w:val="single" w:sz="4" w:space="0" w:color="auto"/>
              <w:left w:val="single" w:sz="4" w:space="0" w:color="auto"/>
              <w:bottom w:val="single" w:sz="4" w:space="0" w:color="auto"/>
              <w:right w:val="single" w:sz="4" w:space="0" w:color="auto"/>
            </w:tcBorders>
            <w:vAlign w:val="center"/>
          </w:tcPr>
          <w:p w14:paraId="629ACDF7" w14:textId="1EDDC398" w:rsidR="00561562" w:rsidRPr="00407209"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1,999 USD</w:t>
            </w:r>
          </w:p>
        </w:tc>
        <w:tc>
          <w:tcPr>
            <w:tcW w:w="1417" w:type="dxa"/>
            <w:tcBorders>
              <w:top w:val="single" w:sz="4" w:space="0" w:color="auto"/>
              <w:left w:val="single" w:sz="4" w:space="0" w:color="auto"/>
              <w:bottom w:val="single" w:sz="4" w:space="0" w:color="auto"/>
              <w:right w:val="single" w:sz="4" w:space="0" w:color="auto"/>
            </w:tcBorders>
            <w:vAlign w:val="center"/>
          </w:tcPr>
          <w:p w14:paraId="67DC6494" w14:textId="244891C6" w:rsidR="00561562"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1,799 USD </w:t>
            </w:r>
          </w:p>
        </w:tc>
        <w:tc>
          <w:tcPr>
            <w:tcW w:w="1418" w:type="dxa"/>
            <w:tcBorders>
              <w:top w:val="single" w:sz="4" w:space="0" w:color="auto"/>
              <w:left w:val="single" w:sz="4" w:space="0" w:color="auto"/>
              <w:bottom w:val="single" w:sz="4" w:space="0" w:color="auto"/>
              <w:right w:val="single" w:sz="4" w:space="0" w:color="auto"/>
            </w:tcBorders>
            <w:vAlign w:val="center"/>
          </w:tcPr>
          <w:p w14:paraId="0D0B7888" w14:textId="7DF94982" w:rsidR="00561562"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2,929 USD </w:t>
            </w:r>
          </w:p>
        </w:tc>
        <w:tc>
          <w:tcPr>
            <w:tcW w:w="1418" w:type="dxa"/>
            <w:tcBorders>
              <w:top w:val="single" w:sz="4" w:space="0" w:color="auto"/>
              <w:left w:val="single" w:sz="4" w:space="0" w:color="auto"/>
              <w:bottom w:val="single" w:sz="4" w:space="0" w:color="auto"/>
              <w:right w:val="single" w:sz="4" w:space="0" w:color="auto"/>
            </w:tcBorders>
            <w:vAlign w:val="center"/>
          </w:tcPr>
          <w:p w14:paraId="0C1BA910" w14:textId="43942635" w:rsidR="00561562"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1,231 USD</w:t>
            </w:r>
          </w:p>
        </w:tc>
      </w:tr>
      <w:tr w:rsidR="00F93FD8" w14:paraId="27E860E7" w14:textId="77777777" w:rsidTr="00F93FD8">
        <w:trPr>
          <w:trHeight w:val="283"/>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9F27C" w14:textId="18DA53B7" w:rsidR="00F93FD8" w:rsidRPr="000E3C60" w:rsidRDefault="00F93FD8"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Julio 3</w:t>
            </w:r>
          </w:p>
        </w:tc>
        <w:tc>
          <w:tcPr>
            <w:tcW w:w="1560" w:type="dxa"/>
            <w:tcBorders>
              <w:top w:val="single" w:sz="4" w:space="0" w:color="auto"/>
              <w:left w:val="single" w:sz="4" w:space="0" w:color="auto"/>
              <w:bottom w:val="single" w:sz="4" w:space="0" w:color="auto"/>
              <w:right w:val="single" w:sz="4" w:space="0" w:color="auto"/>
            </w:tcBorders>
            <w:vAlign w:val="center"/>
          </w:tcPr>
          <w:p w14:paraId="3D78493A" w14:textId="346A51A5" w:rsidR="00F93FD8" w:rsidRPr="00407209"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2,099 USD</w:t>
            </w:r>
          </w:p>
        </w:tc>
        <w:tc>
          <w:tcPr>
            <w:tcW w:w="1417" w:type="dxa"/>
            <w:tcBorders>
              <w:top w:val="single" w:sz="4" w:space="0" w:color="auto"/>
              <w:left w:val="single" w:sz="4" w:space="0" w:color="auto"/>
              <w:bottom w:val="single" w:sz="4" w:space="0" w:color="auto"/>
              <w:right w:val="single" w:sz="4" w:space="0" w:color="auto"/>
            </w:tcBorders>
            <w:vAlign w:val="center"/>
          </w:tcPr>
          <w:p w14:paraId="4A9E092A" w14:textId="51DB8AA3" w:rsidR="00F93FD8"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1,859 USD </w:t>
            </w:r>
          </w:p>
        </w:tc>
        <w:tc>
          <w:tcPr>
            <w:tcW w:w="1418" w:type="dxa"/>
            <w:tcBorders>
              <w:top w:val="single" w:sz="4" w:space="0" w:color="auto"/>
              <w:left w:val="single" w:sz="4" w:space="0" w:color="auto"/>
              <w:bottom w:val="single" w:sz="4" w:space="0" w:color="auto"/>
              <w:right w:val="single" w:sz="4" w:space="0" w:color="auto"/>
            </w:tcBorders>
            <w:vAlign w:val="center"/>
          </w:tcPr>
          <w:p w14:paraId="2BD27AF5" w14:textId="0DD412D1" w:rsidR="00F93FD8"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3,129 USD</w:t>
            </w:r>
          </w:p>
        </w:tc>
        <w:tc>
          <w:tcPr>
            <w:tcW w:w="1418" w:type="dxa"/>
            <w:tcBorders>
              <w:top w:val="single" w:sz="4" w:space="0" w:color="auto"/>
              <w:left w:val="single" w:sz="4" w:space="0" w:color="auto"/>
              <w:bottom w:val="single" w:sz="4" w:space="0" w:color="auto"/>
              <w:right w:val="single" w:sz="4" w:space="0" w:color="auto"/>
            </w:tcBorders>
            <w:vAlign w:val="center"/>
          </w:tcPr>
          <w:p w14:paraId="44C3D5A8" w14:textId="1AC1630B" w:rsidR="00F93FD8" w:rsidRDefault="002A7615" w:rsidP="00CA05CA">
            <w:pPr>
              <w:spacing w:after="0" w:line="240" w:lineRule="auto"/>
              <w:jc w:val="center"/>
              <w:rPr>
                <w:rFonts w:ascii="Arial" w:hAnsi="Arial" w:cs="Arial"/>
                <w:color w:val="002060"/>
                <w:sz w:val="18"/>
                <w:szCs w:val="18"/>
              </w:rPr>
            </w:pPr>
            <w:r>
              <w:rPr>
                <w:rFonts w:ascii="Arial" w:hAnsi="Arial" w:cs="Arial"/>
                <w:color w:val="002060"/>
                <w:sz w:val="18"/>
                <w:szCs w:val="18"/>
              </w:rPr>
              <w:t xml:space="preserve">1,239 USD </w:t>
            </w:r>
          </w:p>
        </w:tc>
      </w:tr>
      <w:tr w:rsidR="00561562" w14:paraId="116FA6DF" w14:textId="77777777" w:rsidTr="00F93FD8">
        <w:trPr>
          <w:trHeight w:val="83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EB1E" w14:textId="44CB6E22"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Octubre 2</w:t>
            </w:r>
            <w:r>
              <w:rPr>
                <w:rFonts w:ascii="Arial" w:hAnsi="Arial" w:cs="Arial"/>
                <w:b/>
                <w:color w:val="002060"/>
                <w:sz w:val="18"/>
                <w:szCs w:val="18"/>
              </w:rPr>
              <w:t xml:space="preserve"> –</w:t>
            </w:r>
            <w:r w:rsidRPr="000E3C60">
              <w:rPr>
                <w:rFonts w:ascii="Arial" w:hAnsi="Arial" w:cs="Arial"/>
                <w:b/>
                <w:color w:val="002060"/>
                <w:sz w:val="18"/>
                <w:szCs w:val="18"/>
              </w:rPr>
              <w:t xml:space="preserve"> 16</w:t>
            </w:r>
            <w:r>
              <w:rPr>
                <w:rFonts w:ascii="Arial" w:hAnsi="Arial" w:cs="Arial"/>
                <w:b/>
                <w:color w:val="002060"/>
                <w:sz w:val="18"/>
                <w:szCs w:val="18"/>
              </w:rPr>
              <w:t xml:space="preserve"> -</w:t>
            </w:r>
            <w:r w:rsidRPr="000E3C60">
              <w:rPr>
                <w:rFonts w:ascii="Arial" w:hAnsi="Arial" w:cs="Arial"/>
                <w:b/>
                <w:color w:val="002060"/>
                <w:sz w:val="18"/>
                <w:szCs w:val="18"/>
              </w:rPr>
              <w:t xml:space="preserve"> 23</w:t>
            </w:r>
          </w:p>
          <w:p w14:paraId="6915C54C" w14:textId="5E5AE9A8" w:rsidR="000E3C60" w:rsidRPr="000E3C60"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Noviembre 6</w:t>
            </w:r>
            <w:r>
              <w:rPr>
                <w:rFonts w:ascii="Arial" w:hAnsi="Arial" w:cs="Arial"/>
                <w:b/>
                <w:color w:val="002060"/>
                <w:sz w:val="18"/>
                <w:szCs w:val="18"/>
              </w:rPr>
              <w:t xml:space="preserve"> -</w:t>
            </w:r>
            <w:r w:rsidRPr="000E3C60">
              <w:rPr>
                <w:rFonts w:ascii="Arial" w:hAnsi="Arial" w:cs="Arial"/>
                <w:b/>
                <w:color w:val="002060"/>
                <w:sz w:val="18"/>
                <w:szCs w:val="18"/>
              </w:rPr>
              <w:t xml:space="preserve"> 20</w:t>
            </w:r>
          </w:p>
          <w:p w14:paraId="34C90BE5" w14:textId="27B876A4" w:rsidR="00561562" w:rsidRPr="003C1642" w:rsidRDefault="000E3C60" w:rsidP="000E3C60">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Diciembre 4 </w:t>
            </w:r>
            <w:r>
              <w:rPr>
                <w:rFonts w:ascii="Arial" w:hAnsi="Arial" w:cs="Arial"/>
                <w:b/>
                <w:color w:val="002060"/>
                <w:sz w:val="18"/>
                <w:szCs w:val="18"/>
              </w:rPr>
              <w:t xml:space="preserve">- </w:t>
            </w:r>
            <w:r w:rsidRPr="000E3C60">
              <w:rPr>
                <w:rFonts w:ascii="Arial" w:hAnsi="Arial" w:cs="Arial"/>
                <w:b/>
                <w:color w:val="002060"/>
                <w:sz w:val="18"/>
                <w:szCs w:val="18"/>
              </w:rPr>
              <w:t>18</w:t>
            </w:r>
          </w:p>
        </w:tc>
        <w:tc>
          <w:tcPr>
            <w:tcW w:w="1560" w:type="dxa"/>
            <w:tcBorders>
              <w:top w:val="single" w:sz="4" w:space="0" w:color="auto"/>
              <w:left w:val="single" w:sz="4" w:space="0" w:color="auto"/>
              <w:bottom w:val="single" w:sz="4" w:space="0" w:color="auto"/>
              <w:right w:val="single" w:sz="4" w:space="0" w:color="auto"/>
            </w:tcBorders>
            <w:vAlign w:val="center"/>
          </w:tcPr>
          <w:p w14:paraId="1FDA31AD" w14:textId="43C20EB7" w:rsidR="00561562" w:rsidRPr="001E20EB" w:rsidRDefault="000E3C60" w:rsidP="00CA05CA">
            <w:pPr>
              <w:spacing w:after="0" w:line="240" w:lineRule="auto"/>
              <w:jc w:val="center"/>
              <w:rPr>
                <w:rFonts w:ascii="Arial" w:hAnsi="Arial" w:cs="Arial"/>
                <w:color w:val="002060"/>
                <w:sz w:val="18"/>
                <w:szCs w:val="18"/>
              </w:rPr>
            </w:pPr>
            <w:r>
              <w:rPr>
                <w:rFonts w:ascii="Arial" w:hAnsi="Arial" w:cs="Arial"/>
                <w:color w:val="002060"/>
                <w:sz w:val="18"/>
                <w:szCs w:val="18"/>
              </w:rPr>
              <w:t>1,949</w:t>
            </w:r>
            <w:r w:rsidR="00F93FD8">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10B07964" w14:textId="275C67BF" w:rsidR="00561562" w:rsidRPr="001E20EB" w:rsidRDefault="000E3C60" w:rsidP="00CA05CA">
            <w:pPr>
              <w:spacing w:after="0" w:line="240" w:lineRule="auto"/>
              <w:jc w:val="center"/>
              <w:rPr>
                <w:rFonts w:ascii="Arial" w:hAnsi="Arial" w:cs="Arial"/>
                <w:color w:val="002060"/>
                <w:sz w:val="18"/>
                <w:szCs w:val="18"/>
              </w:rPr>
            </w:pPr>
            <w:r>
              <w:rPr>
                <w:rFonts w:ascii="Arial" w:hAnsi="Arial" w:cs="Arial"/>
                <w:color w:val="002060"/>
                <w:sz w:val="18"/>
                <w:szCs w:val="18"/>
              </w:rPr>
              <w:t>1,750</w:t>
            </w:r>
            <w:r w:rsidR="00F93FD8">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5D2DA600" w14:textId="186F855C" w:rsidR="00561562" w:rsidRPr="001E20EB" w:rsidRDefault="000E3C60" w:rsidP="00CA05CA">
            <w:pPr>
              <w:spacing w:after="0" w:line="240" w:lineRule="auto"/>
              <w:jc w:val="center"/>
              <w:rPr>
                <w:rFonts w:ascii="Arial" w:hAnsi="Arial" w:cs="Arial"/>
                <w:color w:val="002060"/>
                <w:sz w:val="18"/>
                <w:szCs w:val="18"/>
              </w:rPr>
            </w:pPr>
            <w:r>
              <w:rPr>
                <w:rFonts w:ascii="Arial" w:hAnsi="Arial" w:cs="Arial"/>
                <w:color w:val="002060"/>
                <w:sz w:val="18"/>
                <w:szCs w:val="18"/>
              </w:rPr>
              <w:t>2,829</w:t>
            </w:r>
            <w:r w:rsidR="00F93FD8">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3B464270" w14:textId="22B199D3" w:rsidR="00561562" w:rsidRPr="001E20EB" w:rsidRDefault="000E3C60" w:rsidP="00CA05CA">
            <w:pPr>
              <w:spacing w:after="0" w:line="240" w:lineRule="auto"/>
              <w:jc w:val="center"/>
              <w:rPr>
                <w:rFonts w:ascii="Arial" w:hAnsi="Arial" w:cs="Arial"/>
                <w:color w:val="002060"/>
                <w:sz w:val="18"/>
                <w:szCs w:val="18"/>
              </w:rPr>
            </w:pPr>
            <w:r>
              <w:rPr>
                <w:rFonts w:ascii="Arial" w:hAnsi="Arial" w:cs="Arial"/>
                <w:color w:val="002060"/>
                <w:sz w:val="18"/>
                <w:szCs w:val="18"/>
              </w:rPr>
              <w:t>1,239</w:t>
            </w:r>
            <w:r w:rsidR="00F93FD8">
              <w:rPr>
                <w:rFonts w:ascii="Arial" w:hAnsi="Arial" w:cs="Arial"/>
                <w:color w:val="002060"/>
                <w:sz w:val="18"/>
                <w:szCs w:val="18"/>
              </w:rPr>
              <w:t xml:space="preserve"> USD</w:t>
            </w:r>
          </w:p>
        </w:tc>
      </w:tr>
      <w:tr w:rsidR="00561562" w14:paraId="4E3C769D" w14:textId="77777777" w:rsidTr="00CA05CA">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036166DF" w14:textId="77777777" w:rsidR="00561562" w:rsidRPr="008D0EC6" w:rsidRDefault="00561562" w:rsidP="00CA05CA">
            <w:pPr>
              <w:spacing w:after="0" w:line="240" w:lineRule="auto"/>
              <w:jc w:val="center"/>
              <w:rPr>
                <w:rFonts w:ascii="Arial" w:hAnsi="Arial" w:cs="Arial"/>
                <w:b/>
                <w:color w:val="002060"/>
                <w:sz w:val="18"/>
                <w:szCs w:val="18"/>
              </w:rPr>
            </w:pPr>
            <w:r>
              <w:rPr>
                <w:rFonts w:ascii="Arial" w:hAnsi="Arial" w:cs="Arial"/>
                <w:b/>
                <w:color w:val="FFFFFF"/>
                <w:sz w:val="18"/>
                <w:szCs w:val="18"/>
              </w:rPr>
              <w:t>Fechas 2024</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4AB432C8" w14:textId="77777777" w:rsidR="00561562" w:rsidRDefault="00561562" w:rsidP="00CA05CA">
            <w:pPr>
              <w:spacing w:after="0" w:line="240" w:lineRule="auto"/>
              <w:jc w:val="center"/>
              <w:rPr>
                <w:rFonts w:ascii="Arial" w:hAnsi="Arial" w:cs="Arial"/>
                <w:color w:val="002060"/>
                <w:sz w:val="18"/>
                <w:szCs w:val="18"/>
              </w:rPr>
            </w:pPr>
            <w:r>
              <w:rPr>
                <w:rFonts w:ascii="Arial" w:hAnsi="Arial" w:cs="Arial"/>
                <w:b/>
                <w:color w:val="FFFFFF"/>
                <w:sz w:val="18"/>
                <w:szCs w:val="18"/>
              </w:rPr>
              <w:t>Doble</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7E0CFE37" w14:textId="77777777" w:rsidR="00561562" w:rsidRDefault="00561562" w:rsidP="00CA05CA">
            <w:pPr>
              <w:spacing w:after="0" w:line="240" w:lineRule="auto"/>
              <w:jc w:val="center"/>
              <w:rPr>
                <w:rFonts w:ascii="Arial" w:hAnsi="Arial" w:cs="Arial"/>
                <w:color w:val="002060"/>
                <w:sz w:val="18"/>
                <w:szCs w:val="18"/>
              </w:rPr>
            </w:pPr>
            <w:r>
              <w:rPr>
                <w:rFonts w:ascii="Arial" w:hAnsi="Arial" w:cs="Arial"/>
                <w:b/>
                <w:color w:val="FFFFFF"/>
                <w:sz w:val="18"/>
                <w:szCs w:val="18"/>
              </w:rPr>
              <w:t>Triple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538182D5" w14:textId="77777777" w:rsidR="00561562" w:rsidRDefault="00561562" w:rsidP="00CA05CA">
            <w:pPr>
              <w:spacing w:after="0" w:line="240" w:lineRule="auto"/>
              <w:jc w:val="center"/>
              <w:rPr>
                <w:rFonts w:ascii="Arial" w:hAnsi="Arial" w:cs="Arial"/>
                <w:color w:val="002060"/>
                <w:sz w:val="18"/>
                <w:szCs w:val="18"/>
              </w:rPr>
            </w:pPr>
            <w:r>
              <w:rPr>
                <w:rFonts w:ascii="Arial" w:hAnsi="Arial" w:cs="Arial"/>
                <w:b/>
                <w:color w:val="FFFFFF"/>
                <w:sz w:val="18"/>
                <w:szCs w:val="18"/>
              </w:rPr>
              <w:t>sencilla</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2A851327" w14:textId="77777777" w:rsidR="00561562" w:rsidRDefault="00561562" w:rsidP="00CA05CA">
            <w:pPr>
              <w:spacing w:after="0" w:line="240" w:lineRule="auto"/>
              <w:jc w:val="center"/>
              <w:rPr>
                <w:rFonts w:ascii="Arial" w:hAnsi="Arial" w:cs="Arial"/>
                <w:color w:val="002060"/>
                <w:sz w:val="18"/>
                <w:szCs w:val="18"/>
              </w:rPr>
            </w:pPr>
            <w:r>
              <w:rPr>
                <w:rFonts w:ascii="Arial" w:hAnsi="Arial" w:cs="Arial"/>
                <w:b/>
                <w:color w:val="FFFFFF"/>
                <w:sz w:val="18"/>
                <w:szCs w:val="18"/>
              </w:rPr>
              <w:t>Niño</w:t>
            </w:r>
          </w:p>
        </w:tc>
      </w:tr>
      <w:tr w:rsidR="00F93FD8" w14:paraId="1124CA17" w14:textId="77777777" w:rsidTr="0080208D">
        <w:trPr>
          <w:trHeight w:val="924"/>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00980" w14:textId="6DAE06DC" w:rsidR="00F93FD8" w:rsidRPr="000E3C60" w:rsidRDefault="00F93FD8" w:rsidP="00F93FD8">
            <w:pPr>
              <w:spacing w:after="0" w:line="240" w:lineRule="auto"/>
              <w:rPr>
                <w:rFonts w:ascii="Arial" w:hAnsi="Arial" w:cs="Arial"/>
                <w:b/>
                <w:color w:val="002060"/>
                <w:sz w:val="18"/>
                <w:szCs w:val="18"/>
              </w:rPr>
            </w:pPr>
            <w:r w:rsidRPr="000E3C60">
              <w:rPr>
                <w:rFonts w:ascii="Arial" w:hAnsi="Arial" w:cs="Arial"/>
                <w:b/>
                <w:color w:val="002060"/>
                <w:sz w:val="18"/>
                <w:szCs w:val="18"/>
              </w:rPr>
              <w:t>Enero 15</w:t>
            </w:r>
            <w:r>
              <w:rPr>
                <w:rFonts w:ascii="Arial" w:hAnsi="Arial" w:cs="Arial"/>
                <w:b/>
                <w:color w:val="002060"/>
                <w:sz w:val="18"/>
                <w:szCs w:val="18"/>
              </w:rPr>
              <w:t xml:space="preserve"> -</w:t>
            </w:r>
            <w:r w:rsidRPr="000E3C60">
              <w:rPr>
                <w:rFonts w:ascii="Arial" w:hAnsi="Arial" w:cs="Arial"/>
                <w:b/>
                <w:color w:val="002060"/>
                <w:sz w:val="18"/>
                <w:szCs w:val="18"/>
              </w:rPr>
              <w:t xml:space="preserve"> 22</w:t>
            </w:r>
          </w:p>
          <w:p w14:paraId="3489664B" w14:textId="5FF307F4" w:rsidR="00F93FD8" w:rsidRPr="000E3C60" w:rsidRDefault="00F93FD8" w:rsidP="00F93FD8">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Febrero 5 </w:t>
            </w:r>
            <w:r>
              <w:rPr>
                <w:rFonts w:ascii="Arial" w:hAnsi="Arial" w:cs="Arial"/>
                <w:b/>
                <w:color w:val="002060"/>
                <w:sz w:val="18"/>
                <w:szCs w:val="18"/>
              </w:rPr>
              <w:t xml:space="preserve">- </w:t>
            </w:r>
            <w:r w:rsidRPr="000E3C60">
              <w:rPr>
                <w:rFonts w:ascii="Arial" w:hAnsi="Arial" w:cs="Arial"/>
                <w:b/>
                <w:color w:val="002060"/>
                <w:sz w:val="18"/>
                <w:szCs w:val="18"/>
              </w:rPr>
              <w:t>19</w:t>
            </w:r>
          </w:p>
          <w:p w14:paraId="16260937" w14:textId="4F62437B" w:rsidR="00F93FD8" w:rsidRPr="000E3C60" w:rsidRDefault="00F93FD8" w:rsidP="00F93FD8">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Marzo 11 </w:t>
            </w:r>
            <w:r>
              <w:rPr>
                <w:rFonts w:ascii="Arial" w:hAnsi="Arial" w:cs="Arial"/>
                <w:b/>
                <w:color w:val="002060"/>
                <w:sz w:val="18"/>
                <w:szCs w:val="18"/>
              </w:rPr>
              <w:t xml:space="preserve">- </w:t>
            </w:r>
            <w:r w:rsidRPr="000E3C60">
              <w:rPr>
                <w:rFonts w:ascii="Arial" w:hAnsi="Arial" w:cs="Arial"/>
                <w:b/>
                <w:color w:val="002060"/>
                <w:sz w:val="18"/>
                <w:szCs w:val="18"/>
              </w:rPr>
              <w:t>25</w:t>
            </w:r>
          </w:p>
          <w:p w14:paraId="503AEC93" w14:textId="3A99EB6A" w:rsidR="00F93FD8" w:rsidRPr="001C7E78" w:rsidRDefault="00F93FD8" w:rsidP="00F93FD8">
            <w:pPr>
              <w:spacing w:after="0" w:line="240" w:lineRule="auto"/>
              <w:rPr>
                <w:rFonts w:ascii="Arial" w:hAnsi="Arial" w:cs="Arial"/>
                <w:b/>
                <w:color w:val="002060"/>
                <w:sz w:val="18"/>
                <w:szCs w:val="18"/>
              </w:rPr>
            </w:pPr>
            <w:r w:rsidRPr="000E3C60">
              <w:rPr>
                <w:rFonts w:ascii="Arial" w:hAnsi="Arial" w:cs="Arial"/>
                <w:b/>
                <w:color w:val="002060"/>
                <w:sz w:val="18"/>
                <w:szCs w:val="18"/>
              </w:rPr>
              <w:t xml:space="preserve">Abril 1 </w:t>
            </w:r>
            <w:r>
              <w:rPr>
                <w:rFonts w:ascii="Arial" w:hAnsi="Arial" w:cs="Arial"/>
                <w:b/>
                <w:color w:val="002060"/>
                <w:sz w:val="18"/>
                <w:szCs w:val="18"/>
              </w:rPr>
              <w:t xml:space="preserve">- </w:t>
            </w:r>
            <w:r w:rsidRPr="000E3C60">
              <w:rPr>
                <w:rFonts w:ascii="Arial" w:hAnsi="Arial" w:cs="Arial"/>
                <w:b/>
                <w:color w:val="002060"/>
                <w:sz w:val="18"/>
                <w:szCs w:val="18"/>
              </w:rPr>
              <w:t xml:space="preserve">8 </w:t>
            </w:r>
            <w:r>
              <w:rPr>
                <w:rFonts w:ascii="Arial" w:hAnsi="Arial" w:cs="Arial"/>
                <w:b/>
                <w:color w:val="002060"/>
                <w:sz w:val="18"/>
                <w:szCs w:val="18"/>
              </w:rPr>
              <w:t xml:space="preserve">- </w:t>
            </w:r>
            <w:r w:rsidRPr="000E3C60">
              <w:rPr>
                <w:rFonts w:ascii="Arial" w:hAnsi="Arial" w:cs="Arial"/>
                <w:b/>
                <w:color w:val="002060"/>
                <w:sz w:val="18"/>
                <w:szCs w:val="18"/>
              </w:rPr>
              <w:t>22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2A9D3" w14:textId="6D3A7E16" w:rsidR="00F93FD8" w:rsidRDefault="00F93FD8" w:rsidP="00F93FD8">
            <w:pPr>
              <w:spacing w:after="0" w:line="240" w:lineRule="auto"/>
              <w:jc w:val="center"/>
              <w:rPr>
                <w:rFonts w:ascii="Arial" w:hAnsi="Arial" w:cs="Arial"/>
                <w:b/>
                <w:color w:val="FFFFFF"/>
                <w:sz w:val="18"/>
                <w:szCs w:val="18"/>
              </w:rPr>
            </w:pPr>
            <w:r>
              <w:rPr>
                <w:rFonts w:ascii="Arial" w:hAnsi="Arial" w:cs="Arial"/>
                <w:color w:val="002060"/>
                <w:sz w:val="18"/>
                <w:szCs w:val="18"/>
              </w:rPr>
              <w:t>1,949 USD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A0F78" w14:textId="7803F259" w:rsidR="00F93FD8" w:rsidRDefault="00F93FD8" w:rsidP="00F93FD8">
            <w:pPr>
              <w:spacing w:after="0" w:line="240" w:lineRule="auto"/>
              <w:jc w:val="center"/>
              <w:rPr>
                <w:rFonts w:ascii="Arial" w:hAnsi="Arial" w:cs="Arial"/>
                <w:b/>
                <w:color w:val="FFFFFF"/>
                <w:sz w:val="18"/>
                <w:szCs w:val="18"/>
              </w:rPr>
            </w:pPr>
            <w:r>
              <w:rPr>
                <w:rFonts w:ascii="Arial" w:hAnsi="Arial" w:cs="Arial"/>
                <w:color w:val="002060"/>
                <w:sz w:val="18"/>
                <w:szCs w:val="18"/>
              </w:rPr>
              <w:t>1,750 USD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04656" w14:textId="4A7530F3" w:rsidR="00F93FD8" w:rsidRDefault="00F93FD8" w:rsidP="00F93FD8">
            <w:pPr>
              <w:spacing w:after="0" w:line="240" w:lineRule="auto"/>
              <w:jc w:val="center"/>
              <w:rPr>
                <w:rFonts w:ascii="Arial" w:hAnsi="Arial" w:cs="Arial"/>
                <w:b/>
                <w:color w:val="FFFFFF"/>
                <w:sz w:val="18"/>
                <w:szCs w:val="18"/>
              </w:rPr>
            </w:pPr>
            <w:r>
              <w:rPr>
                <w:rFonts w:ascii="Arial" w:hAnsi="Arial" w:cs="Arial"/>
                <w:color w:val="002060"/>
                <w:sz w:val="18"/>
                <w:szCs w:val="18"/>
              </w:rPr>
              <w:t>2,829 USD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71F9F" w14:textId="0CE3B46B" w:rsidR="00F93FD8" w:rsidRDefault="00F93FD8" w:rsidP="00F93FD8">
            <w:pPr>
              <w:spacing w:after="0" w:line="240" w:lineRule="auto"/>
              <w:jc w:val="center"/>
              <w:rPr>
                <w:rFonts w:ascii="Arial" w:hAnsi="Arial" w:cs="Arial"/>
                <w:b/>
                <w:color w:val="FFFFFF"/>
                <w:sz w:val="18"/>
                <w:szCs w:val="18"/>
              </w:rPr>
            </w:pPr>
            <w:r>
              <w:rPr>
                <w:rFonts w:ascii="Arial" w:hAnsi="Arial" w:cs="Arial"/>
                <w:color w:val="002060"/>
                <w:sz w:val="18"/>
                <w:szCs w:val="18"/>
              </w:rPr>
              <w:t>1,239 USD</w:t>
            </w:r>
          </w:p>
        </w:tc>
      </w:tr>
      <w:tr w:rsidR="00F93FD8" w:rsidRPr="008A7739" w14:paraId="6F933662" w14:textId="77777777" w:rsidTr="00CA05CA">
        <w:trPr>
          <w:trHeight w:val="325"/>
          <w:jc w:val="center"/>
        </w:trPr>
        <w:tc>
          <w:tcPr>
            <w:tcW w:w="8643"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B699817" w14:textId="77777777" w:rsidR="00F93FD8" w:rsidRDefault="00F93FD8" w:rsidP="00F93FD8">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p w14:paraId="2CFC8BFD" w14:textId="77777777" w:rsidR="00F93FD8" w:rsidRDefault="00F93FD8" w:rsidP="00F93FD8">
            <w:pPr>
              <w:spacing w:after="0" w:line="240" w:lineRule="auto"/>
              <w:jc w:val="center"/>
              <w:rPr>
                <w:rFonts w:ascii="Arial" w:hAnsi="Arial" w:cs="Arial"/>
                <w:color w:val="002060"/>
                <w:sz w:val="18"/>
                <w:szCs w:val="18"/>
              </w:rPr>
            </w:pPr>
            <w:r>
              <w:rPr>
                <w:rFonts w:ascii="Arial" w:hAnsi="Arial" w:cs="Arial"/>
                <w:color w:val="002060"/>
                <w:sz w:val="18"/>
                <w:szCs w:val="18"/>
              </w:rPr>
              <w:t>*Tarifas deben ser pagas en pesos colombianos al cambio bancario del día*</w:t>
            </w:r>
          </w:p>
        </w:tc>
      </w:tr>
    </w:tbl>
    <w:p w14:paraId="491F81F8" w14:textId="29B57B5A" w:rsidR="00A74105" w:rsidRDefault="00A74105" w:rsidP="00ED79CE">
      <w:pPr>
        <w:tabs>
          <w:tab w:val="left" w:pos="0"/>
        </w:tabs>
        <w:spacing w:after="0"/>
        <w:rPr>
          <w:rFonts w:ascii="Arial" w:hAnsi="Arial" w:cs="Arial"/>
          <w:sz w:val="20"/>
          <w:szCs w:val="20"/>
        </w:rPr>
      </w:pPr>
    </w:p>
    <w:p w14:paraId="3249F9FF" w14:textId="77777777" w:rsidR="00F9257A" w:rsidRPr="00AF40DF" w:rsidRDefault="00F9257A" w:rsidP="00ED79CE">
      <w:pPr>
        <w:tabs>
          <w:tab w:val="left" w:pos="0"/>
        </w:tabs>
        <w:spacing w:after="0"/>
        <w:rPr>
          <w:rFonts w:ascii="Arial" w:hAnsi="Arial"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1"/>
      </w:tblGrid>
      <w:tr w:rsidR="00224FE0" w:rsidRPr="00EF13E7" w14:paraId="5C2CA5D2" w14:textId="77777777" w:rsidTr="00CA05CA">
        <w:tc>
          <w:tcPr>
            <w:tcW w:w="5478" w:type="dxa"/>
          </w:tcPr>
          <w:p w14:paraId="51310853" w14:textId="77777777" w:rsidR="00224FE0" w:rsidRPr="00EF13E7" w:rsidRDefault="00224FE0"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105AB36F" w14:textId="77777777" w:rsidR="000E3C60" w:rsidRDefault="00561562" w:rsidP="000E3C60">
            <w:pPr>
              <w:pStyle w:val="Prrafodelista"/>
              <w:numPr>
                <w:ilvl w:val="0"/>
                <w:numId w:val="8"/>
              </w:numPr>
              <w:ind w:left="340" w:hanging="274"/>
              <w:rPr>
                <w:rFonts w:ascii="Century Gothic" w:hAnsi="Century Gothic" w:cs="Arial"/>
                <w:bCs/>
                <w:sz w:val="16"/>
                <w:szCs w:val="16"/>
              </w:rPr>
            </w:pPr>
            <w:r w:rsidRPr="00561562">
              <w:rPr>
                <w:rFonts w:ascii="Century Gothic" w:hAnsi="Century Gothic" w:cs="Arial"/>
                <w:bCs/>
                <w:sz w:val="16"/>
                <w:szCs w:val="16"/>
              </w:rPr>
              <w:t>Base hoteles de primera y primera superior</w:t>
            </w:r>
          </w:p>
          <w:p w14:paraId="16FCC727" w14:textId="77777777" w:rsidR="000E3C60" w:rsidRDefault="000E3C60" w:rsidP="000E3C60">
            <w:pPr>
              <w:pStyle w:val="Prrafodelista"/>
              <w:numPr>
                <w:ilvl w:val="0"/>
                <w:numId w:val="8"/>
              </w:numPr>
              <w:ind w:left="340" w:hanging="274"/>
              <w:rPr>
                <w:rFonts w:ascii="Century Gothic" w:hAnsi="Century Gothic" w:cs="Arial"/>
                <w:bCs/>
                <w:sz w:val="16"/>
                <w:szCs w:val="16"/>
              </w:rPr>
            </w:pPr>
            <w:r w:rsidRPr="000E3C60">
              <w:rPr>
                <w:rFonts w:ascii="Century Gothic" w:hAnsi="Century Gothic" w:cs="Arial"/>
                <w:bCs/>
                <w:sz w:val="16"/>
                <w:szCs w:val="16"/>
              </w:rPr>
              <w:t>Base hoteles de primera y primera superior</w:t>
            </w:r>
          </w:p>
          <w:p w14:paraId="13D6EFDC" w14:textId="5AD5CBF9" w:rsidR="000E3C60" w:rsidRDefault="000E3C60" w:rsidP="000E3C60">
            <w:pPr>
              <w:pStyle w:val="Prrafodelista"/>
              <w:numPr>
                <w:ilvl w:val="0"/>
                <w:numId w:val="8"/>
              </w:numPr>
              <w:ind w:left="340" w:hanging="274"/>
              <w:rPr>
                <w:rFonts w:ascii="Century Gothic" w:hAnsi="Century Gothic" w:cs="Arial"/>
                <w:bCs/>
                <w:sz w:val="16"/>
                <w:szCs w:val="16"/>
              </w:rPr>
            </w:pPr>
            <w:r w:rsidRPr="000E3C60">
              <w:rPr>
                <w:rFonts w:ascii="Century Gothic" w:hAnsi="Century Gothic" w:cs="Arial"/>
                <w:bCs/>
                <w:sz w:val="16"/>
                <w:szCs w:val="16"/>
              </w:rPr>
              <w:t>Incluye 7 Desayunos - 6 americanos y 1 Continental Deluxe</w:t>
            </w:r>
          </w:p>
          <w:p w14:paraId="45750A35" w14:textId="3865A5D1" w:rsidR="000E3C60" w:rsidRDefault="000E3C60" w:rsidP="000E3C60">
            <w:pPr>
              <w:pStyle w:val="Prrafodelista"/>
              <w:numPr>
                <w:ilvl w:val="0"/>
                <w:numId w:val="8"/>
              </w:numPr>
              <w:ind w:left="340" w:hanging="274"/>
              <w:rPr>
                <w:rFonts w:ascii="Century Gothic" w:hAnsi="Century Gothic" w:cs="Arial"/>
                <w:bCs/>
                <w:sz w:val="16"/>
                <w:szCs w:val="16"/>
              </w:rPr>
            </w:pPr>
            <w:r>
              <w:rPr>
                <w:rFonts w:ascii="Century Gothic" w:hAnsi="Century Gothic" w:cs="Arial"/>
                <w:bCs/>
                <w:sz w:val="16"/>
                <w:szCs w:val="16"/>
              </w:rPr>
              <w:t>i</w:t>
            </w:r>
            <w:r w:rsidRPr="000E3C60">
              <w:rPr>
                <w:rFonts w:ascii="Century Gothic" w:hAnsi="Century Gothic" w:cs="Arial"/>
                <w:bCs/>
                <w:sz w:val="16"/>
                <w:szCs w:val="16"/>
              </w:rPr>
              <w:t>ncluye Admisión a Yosemite Nacional Par</w:t>
            </w:r>
            <w:r>
              <w:rPr>
                <w:rFonts w:ascii="Century Gothic" w:hAnsi="Century Gothic" w:cs="Arial"/>
                <w:bCs/>
                <w:sz w:val="16"/>
                <w:szCs w:val="16"/>
              </w:rPr>
              <w:t>k</w:t>
            </w:r>
          </w:p>
          <w:p w14:paraId="2963DC54" w14:textId="77777777" w:rsidR="000E3C60" w:rsidRDefault="000E3C60" w:rsidP="000E3C60">
            <w:pPr>
              <w:pStyle w:val="Prrafodelista"/>
              <w:numPr>
                <w:ilvl w:val="0"/>
                <w:numId w:val="8"/>
              </w:numPr>
              <w:ind w:left="340" w:hanging="274"/>
              <w:rPr>
                <w:rFonts w:ascii="Century Gothic" w:hAnsi="Century Gothic" w:cs="Arial"/>
                <w:bCs/>
                <w:sz w:val="16"/>
                <w:szCs w:val="16"/>
              </w:rPr>
            </w:pPr>
            <w:r w:rsidRPr="000E3C60">
              <w:rPr>
                <w:rFonts w:ascii="Century Gothic" w:hAnsi="Century Gothic" w:cs="Arial"/>
                <w:bCs/>
                <w:sz w:val="16"/>
                <w:szCs w:val="16"/>
              </w:rPr>
              <w:t>Incluye manejo de 1 maleta por pasajero durante el recorrido,</w:t>
            </w:r>
          </w:p>
          <w:p w14:paraId="02B34D3A" w14:textId="77777777" w:rsidR="00561562" w:rsidRDefault="000E3C60" w:rsidP="000E3C60">
            <w:pPr>
              <w:pStyle w:val="Prrafodelista"/>
              <w:numPr>
                <w:ilvl w:val="0"/>
                <w:numId w:val="8"/>
              </w:numPr>
              <w:ind w:left="340" w:hanging="274"/>
              <w:rPr>
                <w:rFonts w:ascii="Century Gothic" w:hAnsi="Century Gothic" w:cs="Arial"/>
                <w:bCs/>
                <w:sz w:val="16"/>
                <w:szCs w:val="16"/>
              </w:rPr>
            </w:pPr>
            <w:r w:rsidRPr="000E3C60">
              <w:rPr>
                <w:rFonts w:ascii="Century Gothic" w:hAnsi="Century Gothic" w:cs="Arial"/>
                <w:bCs/>
                <w:sz w:val="16"/>
                <w:szCs w:val="16"/>
              </w:rPr>
              <w:t>maletas adicionales seran cobradas</w:t>
            </w:r>
          </w:p>
          <w:p w14:paraId="4C922D8D" w14:textId="01C2BC5D" w:rsidR="009032AC" w:rsidRPr="000E3C60" w:rsidRDefault="009032AC" w:rsidP="000E3C60">
            <w:pPr>
              <w:pStyle w:val="Prrafodelista"/>
              <w:numPr>
                <w:ilvl w:val="0"/>
                <w:numId w:val="8"/>
              </w:numPr>
              <w:ind w:left="340" w:hanging="274"/>
              <w:rPr>
                <w:rFonts w:ascii="Century Gothic" w:hAnsi="Century Gothic" w:cs="Arial"/>
                <w:bCs/>
                <w:sz w:val="16"/>
                <w:szCs w:val="16"/>
              </w:rPr>
            </w:pPr>
            <w:r>
              <w:rPr>
                <w:rFonts w:ascii="Century Gothic" w:hAnsi="Century Gothic" w:cs="Arial"/>
                <w:bCs/>
                <w:sz w:val="16"/>
                <w:szCs w:val="16"/>
              </w:rPr>
              <w:t>Fee Bancario</w:t>
            </w:r>
          </w:p>
        </w:tc>
        <w:tc>
          <w:tcPr>
            <w:tcW w:w="5471" w:type="dxa"/>
          </w:tcPr>
          <w:p w14:paraId="1EEA5D35" w14:textId="77777777" w:rsidR="00224FE0" w:rsidRPr="00EF13E7" w:rsidRDefault="00224FE0"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20066BB5"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315ED419"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 xml:space="preserve">Traslados </w:t>
            </w:r>
          </w:p>
          <w:p w14:paraId="1DFB98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581C02C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Asistencia Médica</w:t>
            </w:r>
            <w:r>
              <w:rPr>
                <w:rFonts w:ascii="Century Gothic" w:hAnsi="Century Gothic" w:cs="Arial"/>
                <w:sz w:val="16"/>
                <w:szCs w:val="16"/>
              </w:rPr>
              <w:t>.</w:t>
            </w:r>
          </w:p>
          <w:p w14:paraId="45A36A67" w14:textId="77777777" w:rsidR="00224FE0"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Visado y Trámite</w:t>
            </w:r>
            <w:r>
              <w:rPr>
                <w:rFonts w:ascii="Century Gothic" w:hAnsi="Century Gothic" w:cs="Arial"/>
                <w:sz w:val="16"/>
                <w:szCs w:val="16"/>
              </w:rPr>
              <w:t>.</w:t>
            </w:r>
          </w:p>
          <w:p w14:paraId="2935D0A7" w14:textId="77777777" w:rsidR="00224FE0" w:rsidRPr="00EF13E7" w:rsidRDefault="00224FE0"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10926B57" w14:textId="77777777" w:rsidR="00224FE0" w:rsidRPr="00EF13E7" w:rsidRDefault="00224FE0" w:rsidP="00CA05CA">
            <w:pPr>
              <w:pStyle w:val="Prrafodelista"/>
              <w:autoSpaceDE w:val="0"/>
              <w:autoSpaceDN w:val="0"/>
              <w:adjustRightInd w:val="0"/>
              <w:ind w:left="189"/>
              <w:rPr>
                <w:rFonts w:ascii="Century Gothic" w:hAnsi="Century Gothic" w:cs="Arial"/>
                <w:b/>
                <w:sz w:val="16"/>
                <w:szCs w:val="16"/>
              </w:rPr>
            </w:pPr>
          </w:p>
        </w:tc>
      </w:tr>
      <w:tr w:rsidR="00224FE0" w:rsidRPr="00EF13E7" w14:paraId="57EF9F48" w14:textId="77777777" w:rsidTr="00CA05CA">
        <w:tc>
          <w:tcPr>
            <w:tcW w:w="5478" w:type="dxa"/>
          </w:tcPr>
          <w:p w14:paraId="37E2527D" w14:textId="77777777" w:rsidR="00224FE0" w:rsidRPr="00EF13E7" w:rsidRDefault="00224FE0"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00836027"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lastRenderedPageBreak/>
              <w:t>Cédula de ciudadanía colombiana.</w:t>
            </w:r>
          </w:p>
          <w:p w14:paraId="4B0C6A5F"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36598CD0"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b/>
                <w:sz w:val="16"/>
                <w:szCs w:val="16"/>
              </w:rPr>
              <w:t>Visado Americano Vigente</w:t>
            </w:r>
          </w:p>
          <w:p w14:paraId="247BE5C0" w14:textId="77777777" w:rsidR="00224FE0" w:rsidRPr="00EF13E7" w:rsidRDefault="00224FE0"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4029B697" w14:textId="77777777" w:rsidR="00224FE0" w:rsidRPr="00EF13E7" w:rsidRDefault="00224FE0" w:rsidP="00CA05CA">
            <w:pPr>
              <w:pStyle w:val="Prrafodelista"/>
              <w:numPr>
                <w:ilvl w:val="0"/>
                <w:numId w:val="8"/>
              </w:numPr>
              <w:ind w:left="340" w:hanging="274"/>
              <w:rPr>
                <w:rFonts w:ascii="Century Gothic" w:hAnsi="Century Gothic" w:cs="Arial"/>
                <w:sz w:val="16"/>
                <w:szCs w:val="16"/>
              </w:rPr>
            </w:pPr>
            <w:r w:rsidRPr="00EF13E7">
              <w:rPr>
                <w:rFonts w:ascii="Century Gothic" w:hAnsi="Century Gothic" w:cs="Arial"/>
                <w:sz w:val="16"/>
                <w:szCs w:val="16"/>
              </w:rPr>
              <w:t>Certificado de vacuna contra la fiebre amarilla vigente</w:t>
            </w:r>
          </w:p>
          <w:p w14:paraId="1B4E8F68"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2FE0466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49F89030" w14:textId="77777777" w:rsidR="00224FE0" w:rsidRPr="00EF13E7" w:rsidRDefault="00224FE0"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5FC06DEF" w14:textId="77777777" w:rsidR="00224FE0" w:rsidRPr="00EF13E7" w:rsidRDefault="00224FE0"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lastRenderedPageBreak/>
              <w:t>Forma de pago</w:t>
            </w:r>
          </w:p>
          <w:p w14:paraId="74464443"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lastRenderedPageBreak/>
              <w:t>Depósito de Usd $ 300 no reembolsable antes del plazo indicado y pago total en dólares en efectivo, 45 días antes de la salida, para el programa.</w:t>
            </w:r>
          </w:p>
          <w:p w14:paraId="46B5A165" w14:textId="77777777" w:rsidR="00224FE0" w:rsidRPr="00EF13E7" w:rsidRDefault="00224FE0"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40FD7EA0" w14:textId="77777777" w:rsidR="00224FE0" w:rsidRPr="00EF13E7" w:rsidRDefault="00224FE0" w:rsidP="00CA05CA">
            <w:pPr>
              <w:tabs>
                <w:tab w:val="left" w:pos="0"/>
              </w:tabs>
              <w:rPr>
                <w:rFonts w:ascii="Century Gothic" w:hAnsi="Century Gothic" w:cs="Arial"/>
                <w:sz w:val="20"/>
                <w:szCs w:val="20"/>
              </w:rPr>
            </w:pPr>
          </w:p>
        </w:tc>
      </w:tr>
    </w:tbl>
    <w:p w14:paraId="381A54DF" w14:textId="77777777" w:rsidR="00224FE0" w:rsidRPr="00A24FFD" w:rsidRDefault="00224FE0" w:rsidP="00224FE0">
      <w:pPr>
        <w:pStyle w:val="Ttulo1"/>
        <w:jc w:val="center"/>
        <w:rPr>
          <w:rFonts w:ascii="Arial" w:hAnsi="Arial" w:cs="Arial"/>
          <w:color w:val="000000"/>
        </w:rPr>
      </w:pPr>
      <w:r w:rsidRPr="00535D87">
        <w:rPr>
          <w:rFonts w:ascii="Arial" w:hAnsi="Arial" w:cs="Arial"/>
          <w:color w:val="000000"/>
        </w:rPr>
        <w:lastRenderedPageBreak/>
        <w:t>CONDICIONES GENERALES Y ACEPTACION</w:t>
      </w:r>
    </w:p>
    <w:p w14:paraId="6536B09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E20CEC4"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BA92D76"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441F63D" w14:textId="77777777" w:rsidR="00224FE0" w:rsidRPr="006B4903" w:rsidRDefault="00224FE0" w:rsidP="00224FE0">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61904AFD" w14:textId="77777777" w:rsidR="00224FE0"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7799BB07"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5FA8E3B1" w14:textId="77777777" w:rsidR="00224FE0" w:rsidRPr="00AD4CA3"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6D33E9B8"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B9A31AD"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6570A12C"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2CE40168" w14:textId="77777777" w:rsidR="00224FE0" w:rsidRPr="00AD4CA3" w:rsidRDefault="00224FE0" w:rsidP="00224FE0">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216C640"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7EC06C6C" w14:textId="77777777" w:rsidR="00224FE0"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370C7002" w14:textId="77777777" w:rsidR="00224FE0" w:rsidRPr="00A24FFD" w:rsidRDefault="00224FE0" w:rsidP="00224FE0">
      <w:pPr>
        <w:numPr>
          <w:ilvl w:val="0"/>
          <w:numId w:val="11"/>
        </w:numPr>
        <w:spacing w:after="0"/>
        <w:ind w:left="0"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7331D178"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593DD324"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33D9F14F"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B0B2663" w14:textId="77777777" w:rsidR="00224FE0"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5CC70C5" w14:textId="77777777" w:rsidR="00224FE0"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F0EF004" w14:textId="77777777" w:rsidR="00224FE0" w:rsidRPr="00AD4CA3"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4B1A70A4"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0601D57" w14:textId="77777777" w:rsidR="00224FE0" w:rsidRPr="00AD4CA3" w:rsidRDefault="00224FE0" w:rsidP="00224FE0">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125283AD" w14:textId="77777777" w:rsidR="00224FE0" w:rsidRDefault="00224FE0" w:rsidP="00224FE0">
      <w:pPr>
        <w:numPr>
          <w:ilvl w:val="0"/>
          <w:numId w:val="10"/>
        </w:numPr>
        <w:spacing w:after="0"/>
        <w:ind w:left="0" w:hanging="284"/>
        <w:jc w:val="both"/>
        <w:rPr>
          <w:rFonts w:ascii="Arial" w:hAnsi="Arial" w:cs="Arial"/>
          <w:sz w:val="18"/>
          <w:szCs w:val="18"/>
        </w:rPr>
      </w:pPr>
      <w:r w:rsidRPr="00FB646C">
        <w:rPr>
          <w:rFonts w:ascii="Arial" w:hAnsi="Arial" w:cs="Arial"/>
          <w:sz w:val="18"/>
          <w:szCs w:val="18"/>
        </w:rPr>
        <w:lastRenderedPageBreak/>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02923B00" w14:textId="77777777" w:rsidR="00224FE0" w:rsidRPr="00A24FFD" w:rsidRDefault="00224FE0" w:rsidP="00224FE0">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EEE167D" w14:textId="77777777" w:rsidR="00224FE0" w:rsidRDefault="00224FE0" w:rsidP="00224FE0">
      <w:pPr>
        <w:spacing w:after="0"/>
        <w:ind w:hanging="284"/>
        <w:jc w:val="both"/>
        <w:rPr>
          <w:rFonts w:ascii="Arial" w:hAnsi="Arial" w:cs="Arial"/>
          <w:b/>
          <w:sz w:val="18"/>
          <w:szCs w:val="18"/>
        </w:rPr>
      </w:pPr>
    </w:p>
    <w:p w14:paraId="4EE188B0" w14:textId="77777777" w:rsidR="00224FE0" w:rsidRPr="00AD4CA3" w:rsidRDefault="00224FE0" w:rsidP="00224FE0">
      <w:pPr>
        <w:spacing w:after="0"/>
        <w:ind w:hanging="284"/>
        <w:jc w:val="both"/>
        <w:rPr>
          <w:rFonts w:ascii="Arial" w:hAnsi="Arial" w:cs="Arial"/>
          <w:b/>
          <w:sz w:val="18"/>
          <w:szCs w:val="18"/>
        </w:rPr>
      </w:pPr>
      <w:r w:rsidRPr="00AD4CA3">
        <w:rPr>
          <w:rFonts w:ascii="Arial" w:hAnsi="Arial" w:cs="Arial"/>
          <w:b/>
          <w:sz w:val="18"/>
          <w:szCs w:val="18"/>
        </w:rPr>
        <w:t>DOCUMENTACION</w:t>
      </w:r>
    </w:p>
    <w:p w14:paraId="3D459929"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2118FD7"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6C7EBB1"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1EA9D52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7463B3BA"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2FF2CFFF"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112232F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680B0D7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0B0F99B8"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Registro en Check-Mig</w:t>
      </w:r>
    </w:p>
    <w:p w14:paraId="7088F05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507A661F"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2AC859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2F8E7D0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Reserva hotelera (vouchers) o servicios contratados confirmados</w:t>
      </w:r>
    </w:p>
    <w:p w14:paraId="08602B3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6C670FD5" w14:textId="77777777" w:rsidR="00224FE0" w:rsidRPr="00A24FFD"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Sim Card para comunicación (no es obligatorio)</w:t>
      </w:r>
    </w:p>
    <w:p w14:paraId="48D74E52"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06E48805"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0842CE55" w14:textId="77777777" w:rsidR="00224FE0" w:rsidRPr="00AD4CA3"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05F2544C"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3C988AAD" w14:textId="77777777" w:rsidR="00224FE0" w:rsidRDefault="00224FE0" w:rsidP="00224FE0">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430CE8F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6152F917"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472AD6A0"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517887D9"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180073DD"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469AB91"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44E7C20D" w14:textId="77777777" w:rsidR="00224FE0" w:rsidRDefault="00224FE0" w:rsidP="00224FE0">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0A0C478A"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1421324E"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5893A484" w14:textId="77777777" w:rsidR="00224FE0"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331B2F0D" w14:textId="77777777" w:rsidR="00224FE0" w:rsidRPr="00AD4CA3" w:rsidRDefault="00224FE0" w:rsidP="00224FE0">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4E8CA0F"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619C6E19"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4938AE51"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1E842F39"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5014505C"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lastRenderedPageBreak/>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365BAB2B"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75C270F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3F75174A"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A0B3E17" w14:textId="77777777" w:rsidR="00224FE0" w:rsidRDefault="00224FE0" w:rsidP="00224FE0">
      <w:pPr>
        <w:pStyle w:val="xmsonormal"/>
        <w:numPr>
          <w:ilvl w:val="0"/>
          <w:numId w:val="15"/>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6C59A16A" w14:textId="77777777" w:rsidR="00224FE0" w:rsidRDefault="00224FE0" w:rsidP="00224FE0">
      <w:pPr>
        <w:pStyle w:val="xmsonormal"/>
        <w:spacing w:before="0" w:beforeAutospacing="0" w:after="0" w:afterAutospacing="0"/>
        <w:ind w:hanging="284"/>
        <w:jc w:val="both"/>
        <w:rPr>
          <w:rFonts w:ascii="Arial" w:hAnsi="Arial" w:cs="Arial"/>
          <w:b/>
          <w:bCs/>
          <w:color w:val="000000"/>
          <w:sz w:val="18"/>
          <w:szCs w:val="18"/>
        </w:rPr>
      </w:pPr>
    </w:p>
    <w:p w14:paraId="45924E07" w14:textId="77777777" w:rsidR="00224FE0" w:rsidRDefault="00224FE0" w:rsidP="00224FE0">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18C83963"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544E5272"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5BBDC431" w14:textId="77777777" w:rsidR="00224FE0"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1A1C7168"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503761F2" w14:textId="77777777" w:rsidR="00224FE0"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7B55F78"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41C87A4" w14:textId="77777777" w:rsidR="00224FE0" w:rsidRPr="00AD4CA3" w:rsidRDefault="00224FE0" w:rsidP="00224FE0">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558C5A98" w14:textId="77777777" w:rsidR="00224FE0" w:rsidRPr="00AD4CA3" w:rsidRDefault="00224FE0" w:rsidP="00224FE0">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047C6605" w14:textId="77777777" w:rsidR="00224FE0" w:rsidRDefault="00224FE0" w:rsidP="00224FE0">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3627767" w14:textId="77777777" w:rsidR="00224FE0" w:rsidRDefault="00224FE0" w:rsidP="00224FE0">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638B7CFD" w14:textId="77777777" w:rsidR="00224FE0" w:rsidRPr="00AD4CA3" w:rsidRDefault="00224FE0" w:rsidP="00224FE0">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7946D631"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2D93FF4D"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21B5FD39"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5DC03BC9" w14:textId="77777777" w:rsidR="00224FE0" w:rsidRPr="00AD4CA3" w:rsidRDefault="00224FE0" w:rsidP="00224FE0">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32C2842F" w14:textId="77777777" w:rsidR="00224FE0" w:rsidRDefault="00224FE0" w:rsidP="00224FE0">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6B55C3B5" w14:textId="77777777" w:rsidR="00224FE0" w:rsidRPr="001D07FC" w:rsidRDefault="00224FE0" w:rsidP="00224FE0">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5441DF47"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7E1F8F9D" w14:textId="77777777" w:rsidR="00224FE0" w:rsidRDefault="00224FE0" w:rsidP="00224FE0">
      <w:pPr>
        <w:shd w:val="clear" w:color="auto" w:fill="FFFFFF"/>
        <w:spacing w:after="0" w:line="240" w:lineRule="auto"/>
        <w:ind w:hanging="284"/>
        <w:jc w:val="both"/>
        <w:rPr>
          <w:rFonts w:ascii="Arial" w:eastAsia="Times New Roman" w:hAnsi="Arial" w:cs="Arial"/>
          <w:color w:val="000000"/>
          <w:sz w:val="18"/>
          <w:szCs w:val="18"/>
          <w:lang w:eastAsia="es-CO"/>
        </w:rPr>
      </w:pPr>
    </w:p>
    <w:p w14:paraId="1BD57EA9" w14:textId="77777777" w:rsidR="00224FE0" w:rsidRPr="003E2F50" w:rsidRDefault="00224FE0" w:rsidP="00224FE0">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868E05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A73B710"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64429689" w14:textId="77777777" w:rsidR="00224FE0" w:rsidRPr="00E8308F" w:rsidRDefault="00224FE0" w:rsidP="00224FE0">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6995E8AC" w14:textId="77777777" w:rsidR="00224FE0" w:rsidRPr="00E8308F" w:rsidRDefault="00224FE0" w:rsidP="00224FE0">
      <w:pPr>
        <w:shd w:val="clear" w:color="auto" w:fill="FFFFFF"/>
        <w:spacing w:after="0" w:line="240" w:lineRule="auto"/>
        <w:ind w:hanging="284"/>
        <w:jc w:val="both"/>
        <w:rPr>
          <w:rFonts w:ascii="Arial" w:eastAsia="Times New Roman" w:hAnsi="Arial" w:cs="Arial"/>
          <w:sz w:val="18"/>
          <w:szCs w:val="18"/>
          <w:lang w:eastAsia="es-CO"/>
        </w:rPr>
      </w:pPr>
    </w:p>
    <w:p w14:paraId="370C05B2" w14:textId="77777777" w:rsidR="00224FE0" w:rsidRDefault="00224FE0" w:rsidP="00224FE0">
      <w:pPr>
        <w:pStyle w:val="xmsonormal"/>
        <w:spacing w:before="0" w:beforeAutospacing="0" w:after="0" w:afterAutospacing="0"/>
        <w:ind w:hanging="284"/>
        <w:jc w:val="both"/>
        <w:rPr>
          <w:rFonts w:ascii="Arial" w:hAnsi="Arial" w:cs="Arial"/>
          <w:color w:val="000000"/>
        </w:rPr>
      </w:pPr>
    </w:p>
    <w:p w14:paraId="63435720"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2972622F"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42D6CB5"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7DB0281A" w14:textId="77777777" w:rsidR="00224FE0" w:rsidRDefault="00224FE0" w:rsidP="00224FE0">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69FF712B" w14:textId="77777777" w:rsidR="00224FE0" w:rsidRDefault="00224FE0" w:rsidP="00224FE0">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0A99C477" w:rsidR="00140F1A" w:rsidRPr="00561562" w:rsidRDefault="00224FE0" w:rsidP="0056156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561562" w:rsidSect="00D72E61">
      <w:headerReference w:type="even" r:id="rId9"/>
      <w:headerReference w:type="default" r:id="rId10"/>
      <w:footerReference w:type="default" r:id="rId11"/>
      <w:headerReference w:type="first" r:id="rId12"/>
      <w:pgSz w:w="12240" w:h="15840"/>
      <w:pgMar w:top="1418" w:right="616"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EE1E" w14:textId="77777777" w:rsidR="00842590" w:rsidRDefault="00842590" w:rsidP="00D73CC3">
      <w:pPr>
        <w:spacing w:after="0" w:line="240" w:lineRule="auto"/>
      </w:pPr>
      <w:r>
        <w:separator/>
      </w:r>
    </w:p>
  </w:endnote>
  <w:endnote w:type="continuationSeparator" w:id="0">
    <w:p w14:paraId="035E96CA" w14:textId="77777777" w:rsidR="00842590" w:rsidRDefault="00842590"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E17" w14:textId="77777777" w:rsidR="00224FE0" w:rsidRPr="00780DD4" w:rsidRDefault="00224FE0" w:rsidP="00224FE0">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711A14D6" w:rsidR="00DE288F" w:rsidRPr="00224FE0" w:rsidRDefault="00224FE0" w:rsidP="00224FE0">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E101" w14:textId="77777777" w:rsidR="00842590" w:rsidRDefault="00842590" w:rsidP="00D73CC3">
      <w:pPr>
        <w:spacing w:after="0" w:line="240" w:lineRule="auto"/>
      </w:pPr>
      <w:r>
        <w:separator/>
      </w:r>
    </w:p>
  </w:footnote>
  <w:footnote w:type="continuationSeparator" w:id="0">
    <w:p w14:paraId="74CCC3F3" w14:textId="77777777" w:rsidR="00842590" w:rsidRDefault="00842590"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AC8" w14:textId="77777777" w:rsidR="00DE288F" w:rsidRDefault="00000000">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3F8A3C83">
          <wp:simplePos x="0" y="0"/>
          <wp:positionH relativeFrom="column">
            <wp:posOffset>-255270</wp:posOffset>
          </wp:positionH>
          <wp:positionV relativeFrom="paragraph">
            <wp:posOffset>-302895</wp:posOffset>
          </wp:positionV>
          <wp:extent cx="2371725" cy="765810"/>
          <wp:effectExtent l="0" t="0" r="9525" b="0"/>
          <wp:wrapTight wrapText="bothSides">
            <wp:wrapPolygon edited="0">
              <wp:start x="0" y="0"/>
              <wp:lineTo x="0" y="20955"/>
              <wp:lineTo x="21513" y="20955"/>
              <wp:lineTo x="2151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08C4" w14:textId="77777777" w:rsidR="00DE288F" w:rsidRDefault="00000000">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69pt;height:65.25pt" o:bullet="t">
        <v:imagedata r:id="rId1" o:title="Boton azul"/>
      </v:shape>
    </w:pict>
  </w:numPicBullet>
  <w:numPicBullet w:numPicBulletId="1">
    <w:pict>
      <v:shape id="_x0000_i1073"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8563D9"/>
    <w:multiLevelType w:val="hybridMultilevel"/>
    <w:tmpl w:val="AF38A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1A028BB"/>
    <w:multiLevelType w:val="hybridMultilevel"/>
    <w:tmpl w:val="F730A11C"/>
    <w:lvl w:ilvl="0" w:tplc="2F123D12">
      <w:start w:val="1"/>
      <w:numFmt w:val="bullet"/>
      <w:lvlText w:val=""/>
      <w:lvlPicBulletId w:val="0"/>
      <w:lvlJc w:val="left"/>
      <w:pPr>
        <w:ind w:left="1425"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840729995">
    <w:abstractNumId w:val="9"/>
  </w:num>
  <w:num w:numId="2" w16cid:durableId="2107798228">
    <w:abstractNumId w:val="10"/>
  </w:num>
  <w:num w:numId="3" w16cid:durableId="497960440">
    <w:abstractNumId w:val="11"/>
  </w:num>
  <w:num w:numId="4" w16cid:durableId="747962535">
    <w:abstractNumId w:val="3"/>
  </w:num>
  <w:num w:numId="5" w16cid:durableId="1006443491">
    <w:abstractNumId w:val="13"/>
  </w:num>
  <w:num w:numId="6" w16cid:durableId="1313370230">
    <w:abstractNumId w:val="14"/>
  </w:num>
  <w:num w:numId="7" w16cid:durableId="919101455">
    <w:abstractNumId w:val="7"/>
  </w:num>
  <w:num w:numId="8" w16cid:durableId="743725692">
    <w:abstractNumId w:val="12"/>
  </w:num>
  <w:num w:numId="9" w16cid:durableId="942801931">
    <w:abstractNumId w:val="8"/>
  </w:num>
  <w:num w:numId="10" w16cid:durableId="1695036303">
    <w:abstractNumId w:val="1"/>
  </w:num>
  <w:num w:numId="11" w16cid:durableId="1314800444">
    <w:abstractNumId w:val="4"/>
  </w:num>
  <w:num w:numId="12" w16cid:durableId="1546523234">
    <w:abstractNumId w:val="0"/>
  </w:num>
  <w:num w:numId="13" w16cid:durableId="1141730020">
    <w:abstractNumId w:val="2"/>
  </w:num>
  <w:num w:numId="14" w16cid:durableId="1950234254">
    <w:abstractNumId w:val="6"/>
  </w:num>
  <w:num w:numId="15" w16cid:durableId="1814129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10D5"/>
    <w:rsid w:val="00012DAF"/>
    <w:rsid w:val="000153D2"/>
    <w:rsid w:val="00044670"/>
    <w:rsid w:val="000536F4"/>
    <w:rsid w:val="00053ED5"/>
    <w:rsid w:val="0007024C"/>
    <w:rsid w:val="00075D22"/>
    <w:rsid w:val="00077CA0"/>
    <w:rsid w:val="00086DE0"/>
    <w:rsid w:val="00093090"/>
    <w:rsid w:val="0009692C"/>
    <w:rsid w:val="000A761B"/>
    <w:rsid w:val="000B528A"/>
    <w:rsid w:val="000C0A0C"/>
    <w:rsid w:val="000C2A9C"/>
    <w:rsid w:val="000C54CB"/>
    <w:rsid w:val="000D2491"/>
    <w:rsid w:val="000D795D"/>
    <w:rsid w:val="000E07C7"/>
    <w:rsid w:val="000E199F"/>
    <w:rsid w:val="000E2336"/>
    <w:rsid w:val="000E3C60"/>
    <w:rsid w:val="000F2F65"/>
    <w:rsid w:val="000F7089"/>
    <w:rsid w:val="000F7923"/>
    <w:rsid w:val="001038D9"/>
    <w:rsid w:val="00103ABF"/>
    <w:rsid w:val="00111B6E"/>
    <w:rsid w:val="0011231A"/>
    <w:rsid w:val="00132CDC"/>
    <w:rsid w:val="00132FB0"/>
    <w:rsid w:val="00140F1A"/>
    <w:rsid w:val="00145B23"/>
    <w:rsid w:val="00151067"/>
    <w:rsid w:val="00153FF7"/>
    <w:rsid w:val="00162160"/>
    <w:rsid w:val="00181EB0"/>
    <w:rsid w:val="00183B95"/>
    <w:rsid w:val="00186655"/>
    <w:rsid w:val="001A708E"/>
    <w:rsid w:val="001B568E"/>
    <w:rsid w:val="001C5E42"/>
    <w:rsid w:val="001D0939"/>
    <w:rsid w:val="001D0AFC"/>
    <w:rsid w:val="001E18D8"/>
    <w:rsid w:val="001E1938"/>
    <w:rsid w:val="001E53A8"/>
    <w:rsid w:val="001E709A"/>
    <w:rsid w:val="00206C77"/>
    <w:rsid w:val="00207AE6"/>
    <w:rsid w:val="002117B9"/>
    <w:rsid w:val="00212E85"/>
    <w:rsid w:val="002153A6"/>
    <w:rsid w:val="00224FE0"/>
    <w:rsid w:val="00230B25"/>
    <w:rsid w:val="0023706E"/>
    <w:rsid w:val="00245997"/>
    <w:rsid w:val="00266DB2"/>
    <w:rsid w:val="00267153"/>
    <w:rsid w:val="00286538"/>
    <w:rsid w:val="0029076F"/>
    <w:rsid w:val="00297679"/>
    <w:rsid w:val="002A5AB2"/>
    <w:rsid w:val="002A7615"/>
    <w:rsid w:val="002B41BB"/>
    <w:rsid w:val="002B5B5D"/>
    <w:rsid w:val="002C2184"/>
    <w:rsid w:val="002C52E6"/>
    <w:rsid w:val="002D084F"/>
    <w:rsid w:val="002D2F3E"/>
    <w:rsid w:val="002E21D5"/>
    <w:rsid w:val="002E2C05"/>
    <w:rsid w:val="002E79D5"/>
    <w:rsid w:val="002F3D1B"/>
    <w:rsid w:val="00303312"/>
    <w:rsid w:val="00305936"/>
    <w:rsid w:val="003140FA"/>
    <w:rsid w:val="003155FD"/>
    <w:rsid w:val="0031719F"/>
    <w:rsid w:val="00317D43"/>
    <w:rsid w:val="00321047"/>
    <w:rsid w:val="00342474"/>
    <w:rsid w:val="00344A55"/>
    <w:rsid w:val="00354DB2"/>
    <w:rsid w:val="00357332"/>
    <w:rsid w:val="00360BE9"/>
    <w:rsid w:val="00365F67"/>
    <w:rsid w:val="00374F72"/>
    <w:rsid w:val="003758E4"/>
    <w:rsid w:val="00380C3B"/>
    <w:rsid w:val="00391EFE"/>
    <w:rsid w:val="00392B24"/>
    <w:rsid w:val="003A596B"/>
    <w:rsid w:val="003B089C"/>
    <w:rsid w:val="003C714C"/>
    <w:rsid w:val="003E10E9"/>
    <w:rsid w:val="004058F3"/>
    <w:rsid w:val="00411DDA"/>
    <w:rsid w:val="004128EC"/>
    <w:rsid w:val="00421A01"/>
    <w:rsid w:val="0043124F"/>
    <w:rsid w:val="004349D9"/>
    <w:rsid w:val="00444158"/>
    <w:rsid w:val="0044687D"/>
    <w:rsid w:val="00464223"/>
    <w:rsid w:val="00465664"/>
    <w:rsid w:val="004831A7"/>
    <w:rsid w:val="00492B58"/>
    <w:rsid w:val="004A7573"/>
    <w:rsid w:val="004B4701"/>
    <w:rsid w:val="004B73DA"/>
    <w:rsid w:val="004C2AB6"/>
    <w:rsid w:val="004C32CC"/>
    <w:rsid w:val="004C3306"/>
    <w:rsid w:val="004C3FD9"/>
    <w:rsid w:val="004D69CF"/>
    <w:rsid w:val="004E33F2"/>
    <w:rsid w:val="004E7E03"/>
    <w:rsid w:val="004F7D94"/>
    <w:rsid w:val="0051128B"/>
    <w:rsid w:val="00517A64"/>
    <w:rsid w:val="0053079A"/>
    <w:rsid w:val="00546916"/>
    <w:rsid w:val="00554F74"/>
    <w:rsid w:val="00561045"/>
    <w:rsid w:val="00561562"/>
    <w:rsid w:val="00561722"/>
    <w:rsid w:val="00565D16"/>
    <w:rsid w:val="00567347"/>
    <w:rsid w:val="0057281F"/>
    <w:rsid w:val="005A399F"/>
    <w:rsid w:val="005A5956"/>
    <w:rsid w:val="005A74B6"/>
    <w:rsid w:val="005A7849"/>
    <w:rsid w:val="005B4747"/>
    <w:rsid w:val="005B7D3C"/>
    <w:rsid w:val="005C1DD9"/>
    <w:rsid w:val="005C2027"/>
    <w:rsid w:val="005C47E9"/>
    <w:rsid w:val="005C788E"/>
    <w:rsid w:val="005D3617"/>
    <w:rsid w:val="00600724"/>
    <w:rsid w:val="006012F1"/>
    <w:rsid w:val="0060707E"/>
    <w:rsid w:val="00607EA2"/>
    <w:rsid w:val="00612E88"/>
    <w:rsid w:val="006175A6"/>
    <w:rsid w:val="00642503"/>
    <w:rsid w:val="006572F8"/>
    <w:rsid w:val="006762C7"/>
    <w:rsid w:val="006827FF"/>
    <w:rsid w:val="0068406D"/>
    <w:rsid w:val="006A26D7"/>
    <w:rsid w:val="006A7207"/>
    <w:rsid w:val="006B7230"/>
    <w:rsid w:val="006D34F6"/>
    <w:rsid w:val="006F0170"/>
    <w:rsid w:val="006F5EC2"/>
    <w:rsid w:val="00700D3F"/>
    <w:rsid w:val="00710E33"/>
    <w:rsid w:val="007155D5"/>
    <w:rsid w:val="00732C0C"/>
    <w:rsid w:val="00734AA4"/>
    <w:rsid w:val="00742FC3"/>
    <w:rsid w:val="00756AC8"/>
    <w:rsid w:val="0077186B"/>
    <w:rsid w:val="007775C5"/>
    <w:rsid w:val="0077768A"/>
    <w:rsid w:val="007B16AE"/>
    <w:rsid w:val="007B7721"/>
    <w:rsid w:val="007C187A"/>
    <w:rsid w:val="007C38FC"/>
    <w:rsid w:val="007C6519"/>
    <w:rsid w:val="007F0ED0"/>
    <w:rsid w:val="00801A95"/>
    <w:rsid w:val="0080208D"/>
    <w:rsid w:val="008028B2"/>
    <w:rsid w:val="00804346"/>
    <w:rsid w:val="00804B91"/>
    <w:rsid w:val="00807842"/>
    <w:rsid w:val="00807A6C"/>
    <w:rsid w:val="00831854"/>
    <w:rsid w:val="00834BEC"/>
    <w:rsid w:val="00836E01"/>
    <w:rsid w:val="00837478"/>
    <w:rsid w:val="00842590"/>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32AC"/>
    <w:rsid w:val="00905947"/>
    <w:rsid w:val="00917B8B"/>
    <w:rsid w:val="00923CEB"/>
    <w:rsid w:val="009259A1"/>
    <w:rsid w:val="00930956"/>
    <w:rsid w:val="00931BA0"/>
    <w:rsid w:val="00935851"/>
    <w:rsid w:val="00942B14"/>
    <w:rsid w:val="00946581"/>
    <w:rsid w:val="009513C8"/>
    <w:rsid w:val="00953DDA"/>
    <w:rsid w:val="009558EC"/>
    <w:rsid w:val="00956E69"/>
    <w:rsid w:val="0096251A"/>
    <w:rsid w:val="00966FE6"/>
    <w:rsid w:val="00977A53"/>
    <w:rsid w:val="009813DC"/>
    <w:rsid w:val="00993515"/>
    <w:rsid w:val="00993573"/>
    <w:rsid w:val="009A1A7F"/>
    <w:rsid w:val="009B70B8"/>
    <w:rsid w:val="009B7DB3"/>
    <w:rsid w:val="009C128C"/>
    <w:rsid w:val="009C64C2"/>
    <w:rsid w:val="009C6CCF"/>
    <w:rsid w:val="009D3CDE"/>
    <w:rsid w:val="009E45E4"/>
    <w:rsid w:val="009E5F93"/>
    <w:rsid w:val="00A00DAE"/>
    <w:rsid w:val="00A04EC5"/>
    <w:rsid w:val="00A11596"/>
    <w:rsid w:val="00A27BA0"/>
    <w:rsid w:val="00A30AFB"/>
    <w:rsid w:val="00A326AB"/>
    <w:rsid w:val="00A45603"/>
    <w:rsid w:val="00A473BC"/>
    <w:rsid w:val="00A50188"/>
    <w:rsid w:val="00A518FB"/>
    <w:rsid w:val="00A56A8C"/>
    <w:rsid w:val="00A626B1"/>
    <w:rsid w:val="00A63348"/>
    <w:rsid w:val="00A65597"/>
    <w:rsid w:val="00A6585E"/>
    <w:rsid w:val="00A72B1C"/>
    <w:rsid w:val="00A74105"/>
    <w:rsid w:val="00A76C38"/>
    <w:rsid w:val="00A83E49"/>
    <w:rsid w:val="00AA304C"/>
    <w:rsid w:val="00AA44C3"/>
    <w:rsid w:val="00AA53DE"/>
    <w:rsid w:val="00AB00B5"/>
    <w:rsid w:val="00AB49B8"/>
    <w:rsid w:val="00AB548F"/>
    <w:rsid w:val="00AD26C8"/>
    <w:rsid w:val="00AD2E9B"/>
    <w:rsid w:val="00AE16FF"/>
    <w:rsid w:val="00AE4992"/>
    <w:rsid w:val="00AE5CDA"/>
    <w:rsid w:val="00AF270D"/>
    <w:rsid w:val="00AF40DF"/>
    <w:rsid w:val="00AF6D61"/>
    <w:rsid w:val="00B100B9"/>
    <w:rsid w:val="00B203FE"/>
    <w:rsid w:val="00B2337B"/>
    <w:rsid w:val="00B272E3"/>
    <w:rsid w:val="00B356C4"/>
    <w:rsid w:val="00B361CD"/>
    <w:rsid w:val="00B60208"/>
    <w:rsid w:val="00B718A1"/>
    <w:rsid w:val="00B90E9C"/>
    <w:rsid w:val="00B9382A"/>
    <w:rsid w:val="00B972F8"/>
    <w:rsid w:val="00BA0098"/>
    <w:rsid w:val="00BA579A"/>
    <w:rsid w:val="00BA6550"/>
    <w:rsid w:val="00BB2438"/>
    <w:rsid w:val="00BB2B32"/>
    <w:rsid w:val="00BB74A2"/>
    <w:rsid w:val="00BD0481"/>
    <w:rsid w:val="00BE1802"/>
    <w:rsid w:val="00BE409C"/>
    <w:rsid w:val="00BF23AE"/>
    <w:rsid w:val="00BF4D54"/>
    <w:rsid w:val="00BF575D"/>
    <w:rsid w:val="00C2141D"/>
    <w:rsid w:val="00C2392C"/>
    <w:rsid w:val="00C27E56"/>
    <w:rsid w:val="00C36227"/>
    <w:rsid w:val="00C3696F"/>
    <w:rsid w:val="00C74A55"/>
    <w:rsid w:val="00C76316"/>
    <w:rsid w:val="00C94EA8"/>
    <w:rsid w:val="00CA36EF"/>
    <w:rsid w:val="00CB28FC"/>
    <w:rsid w:val="00CB3FB0"/>
    <w:rsid w:val="00CB5410"/>
    <w:rsid w:val="00CC612B"/>
    <w:rsid w:val="00CD1D76"/>
    <w:rsid w:val="00CE6ECE"/>
    <w:rsid w:val="00CF26F4"/>
    <w:rsid w:val="00D141D7"/>
    <w:rsid w:val="00D31C6B"/>
    <w:rsid w:val="00D32C22"/>
    <w:rsid w:val="00D35B86"/>
    <w:rsid w:val="00D40049"/>
    <w:rsid w:val="00D702D6"/>
    <w:rsid w:val="00D70378"/>
    <w:rsid w:val="00D72E61"/>
    <w:rsid w:val="00D73CC3"/>
    <w:rsid w:val="00D747EA"/>
    <w:rsid w:val="00D762DA"/>
    <w:rsid w:val="00D91A64"/>
    <w:rsid w:val="00D952D2"/>
    <w:rsid w:val="00D971DE"/>
    <w:rsid w:val="00DA4FD0"/>
    <w:rsid w:val="00DA5B15"/>
    <w:rsid w:val="00DA6F61"/>
    <w:rsid w:val="00DB0529"/>
    <w:rsid w:val="00DC4A92"/>
    <w:rsid w:val="00DC7207"/>
    <w:rsid w:val="00DD2002"/>
    <w:rsid w:val="00DE288F"/>
    <w:rsid w:val="00DE370B"/>
    <w:rsid w:val="00DF112A"/>
    <w:rsid w:val="00DF16B3"/>
    <w:rsid w:val="00DF1E5D"/>
    <w:rsid w:val="00E020A4"/>
    <w:rsid w:val="00E05547"/>
    <w:rsid w:val="00E2057C"/>
    <w:rsid w:val="00E25424"/>
    <w:rsid w:val="00E321E9"/>
    <w:rsid w:val="00E4654F"/>
    <w:rsid w:val="00E52BA2"/>
    <w:rsid w:val="00E52CC1"/>
    <w:rsid w:val="00E54B7C"/>
    <w:rsid w:val="00E57461"/>
    <w:rsid w:val="00E62D29"/>
    <w:rsid w:val="00E83F1A"/>
    <w:rsid w:val="00E914E9"/>
    <w:rsid w:val="00E94B85"/>
    <w:rsid w:val="00E94DD0"/>
    <w:rsid w:val="00E968C3"/>
    <w:rsid w:val="00EC05E0"/>
    <w:rsid w:val="00EC15CF"/>
    <w:rsid w:val="00EC56F8"/>
    <w:rsid w:val="00EC65BE"/>
    <w:rsid w:val="00ED79CE"/>
    <w:rsid w:val="00EF13E7"/>
    <w:rsid w:val="00EF5FEA"/>
    <w:rsid w:val="00EF74CE"/>
    <w:rsid w:val="00F049FC"/>
    <w:rsid w:val="00F20C46"/>
    <w:rsid w:val="00F21F3E"/>
    <w:rsid w:val="00F22B59"/>
    <w:rsid w:val="00F31D0C"/>
    <w:rsid w:val="00F332BC"/>
    <w:rsid w:val="00F33556"/>
    <w:rsid w:val="00F3762B"/>
    <w:rsid w:val="00F433A8"/>
    <w:rsid w:val="00F47E7F"/>
    <w:rsid w:val="00F5333F"/>
    <w:rsid w:val="00F5575A"/>
    <w:rsid w:val="00F600B9"/>
    <w:rsid w:val="00F62684"/>
    <w:rsid w:val="00F74AA3"/>
    <w:rsid w:val="00F767EF"/>
    <w:rsid w:val="00F80A23"/>
    <w:rsid w:val="00F862F1"/>
    <w:rsid w:val="00F9257A"/>
    <w:rsid w:val="00F93F39"/>
    <w:rsid w:val="00F93FD8"/>
    <w:rsid w:val="00F9428A"/>
    <w:rsid w:val="00F96CB7"/>
    <w:rsid w:val="00F976A6"/>
    <w:rsid w:val="00FA2213"/>
    <w:rsid w:val="00FB4562"/>
    <w:rsid w:val="00FB6C17"/>
    <w:rsid w:val="00FC3D85"/>
    <w:rsid w:val="00FD47CD"/>
    <w:rsid w:val="00FD71B5"/>
    <w:rsid w:val="00FE0010"/>
    <w:rsid w:val="00FE021C"/>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224FE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3051</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TRAVEL PLANS</cp:lastModifiedBy>
  <cp:revision>5</cp:revision>
  <cp:lastPrinted>2012-02-21T21:27:00Z</cp:lastPrinted>
  <dcterms:created xsi:type="dcterms:W3CDTF">2022-11-16T14:42:00Z</dcterms:created>
  <dcterms:modified xsi:type="dcterms:W3CDTF">2022-11-16T19:58:00Z</dcterms:modified>
</cp:coreProperties>
</file>